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EA" w:rsidRDefault="00E71DEA" w:rsidP="00E71DEA">
      <w:pPr>
        <w:spacing w:line="336" w:lineRule="auto"/>
        <w:contextualSpacing/>
        <w:rPr>
          <w:rFonts w:ascii="Times New Roman" w:hAnsi="Times New Roman" w:cs="Times New Roman"/>
          <w:b/>
          <w:sz w:val="24"/>
          <w:szCs w:val="24"/>
        </w:rPr>
      </w:pPr>
      <w:r>
        <w:rPr>
          <w:rFonts w:ascii="Times New Roman" w:hAnsi="Times New Roman" w:cs="Times New Roman" w:hint="eastAsia"/>
          <w:b/>
          <w:sz w:val="24"/>
          <w:szCs w:val="24"/>
        </w:rPr>
        <w:t>DISSERTATION ABSTRACT:</w:t>
      </w:r>
    </w:p>
    <w:p w:rsidR="00E71DEA" w:rsidRDefault="00E71DEA" w:rsidP="00E71DEA">
      <w:pPr>
        <w:contextualSpacing/>
        <w:rPr>
          <w:rFonts w:ascii="Times New Roman" w:hAnsi="Times New Roman" w:cs="Times New Roman"/>
          <w:sz w:val="24"/>
          <w:szCs w:val="24"/>
        </w:rPr>
      </w:pPr>
      <w:r>
        <w:rPr>
          <w:rFonts w:ascii="Times New Roman" w:hAnsi="Times New Roman" w:cs="Times New Roman" w:hint="eastAsia"/>
          <w:sz w:val="24"/>
          <w:szCs w:val="24"/>
        </w:rPr>
        <w:t xml:space="preserve">Dissertation topic: </w:t>
      </w:r>
      <w:r w:rsidRPr="00E71DEA">
        <w:rPr>
          <w:rFonts w:ascii="Times New Roman" w:hAnsi="Times New Roman" w:cs="Times New Roman" w:hint="eastAsia"/>
          <w:i/>
          <w:sz w:val="24"/>
          <w:szCs w:val="24"/>
        </w:rPr>
        <w:t>The Role of Nonbank F</w:t>
      </w:r>
      <w:r w:rsidRPr="00E71DEA">
        <w:rPr>
          <w:rFonts w:ascii="Times New Roman" w:hAnsi="Times New Roman" w:cs="Times New Roman"/>
          <w:i/>
          <w:sz w:val="24"/>
          <w:szCs w:val="24"/>
        </w:rPr>
        <w:t>inancial</w:t>
      </w:r>
      <w:r w:rsidRPr="00E71DEA">
        <w:rPr>
          <w:rFonts w:ascii="Times New Roman" w:hAnsi="Times New Roman" w:cs="Times New Roman" w:hint="eastAsia"/>
          <w:i/>
          <w:sz w:val="24"/>
          <w:szCs w:val="24"/>
        </w:rPr>
        <w:t xml:space="preserve"> Institutions in the Monetary Transmission Mechanisms</w:t>
      </w:r>
      <w:r w:rsidRPr="00E71DEA">
        <w:rPr>
          <w:rFonts w:ascii="Times New Roman" w:hAnsi="Times New Roman" w:cs="Times New Roman" w:hint="eastAsia"/>
          <w:sz w:val="24"/>
          <w:szCs w:val="24"/>
        </w:rPr>
        <w:t xml:space="preserve"> </w:t>
      </w:r>
    </w:p>
    <w:p w:rsidR="00E71DEA" w:rsidRDefault="00B5020C" w:rsidP="00B5020C">
      <w:pPr>
        <w:tabs>
          <w:tab w:val="left" w:pos="8626"/>
        </w:tabs>
        <w:contextualSpacing/>
        <w:rPr>
          <w:rFonts w:ascii="Times New Roman" w:hAnsi="Times New Roman" w:cs="Times New Roman"/>
          <w:b/>
          <w:sz w:val="24"/>
          <w:szCs w:val="24"/>
        </w:rPr>
      </w:pPr>
      <w:r>
        <w:rPr>
          <w:rFonts w:ascii="Times New Roman" w:hAnsi="Times New Roman" w:cs="Times New Roman"/>
          <w:b/>
          <w:sz w:val="24"/>
          <w:szCs w:val="24"/>
        </w:rPr>
        <w:tab/>
      </w:r>
    </w:p>
    <w:p w:rsidR="00E71DEA" w:rsidRPr="004306BA" w:rsidRDefault="00E71DEA" w:rsidP="00E71DEA">
      <w:pPr>
        <w:jc w:val="both"/>
        <w:rPr>
          <w:rFonts w:ascii="Calibri" w:hAnsi="Calibri"/>
        </w:rPr>
      </w:pPr>
      <w:r>
        <w:rPr>
          <w:rFonts w:ascii="Times New Roman" w:hAnsi="Times New Roman" w:cs="Times New Roman" w:hint="eastAsia"/>
        </w:rPr>
        <w:t xml:space="preserve">Although considerable research has explored the role of banks in the literature of monetary policy, the role of nonbank financial institutions </w:t>
      </w:r>
      <w:r>
        <w:rPr>
          <w:rFonts w:ascii="Times New Roman" w:hAnsi="Times New Roman" w:cs="Times New Roman"/>
        </w:rPr>
        <w:t>has</w:t>
      </w:r>
      <w:r>
        <w:rPr>
          <w:rFonts w:ascii="Times New Roman" w:hAnsi="Times New Roman" w:cs="Times New Roman" w:hint="eastAsia"/>
        </w:rPr>
        <w:t xml:space="preserve"> not</w:t>
      </w:r>
      <w:r>
        <w:rPr>
          <w:rFonts w:ascii="Times New Roman" w:hAnsi="Times New Roman" w:cs="Times New Roman"/>
        </w:rPr>
        <w:t xml:space="preserve"> yet been adequately </w:t>
      </w:r>
      <w:r>
        <w:rPr>
          <w:rFonts w:ascii="Times New Roman" w:hAnsi="Times New Roman" w:cs="Times New Roman" w:hint="eastAsia"/>
        </w:rPr>
        <w:t xml:space="preserve">investigated in recent </w:t>
      </w:r>
      <w:r>
        <w:rPr>
          <w:rFonts w:ascii="Times New Roman" w:hAnsi="Times New Roman" w:cs="Times New Roman"/>
        </w:rPr>
        <w:t>research</w:t>
      </w:r>
      <w:r>
        <w:rPr>
          <w:rFonts w:ascii="Times New Roman" w:hAnsi="Times New Roman" w:cs="Times New Roman" w:hint="eastAsia"/>
        </w:rPr>
        <w:t xml:space="preserve">. To fill this gap, this paper </w:t>
      </w:r>
      <w:r>
        <w:rPr>
          <w:rFonts w:ascii="Times New Roman" w:hAnsi="Times New Roman" w:cs="Times New Roman"/>
        </w:rPr>
        <w:t>attempt</w:t>
      </w:r>
      <w:r>
        <w:rPr>
          <w:rFonts w:ascii="Times New Roman" w:hAnsi="Times New Roman" w:cs="Times New Roman" w:hint="eastAsia"/>
        </w:rPr>
        <w:t xml:space="preserve">s to </w:t>
      </w:r>
      <w:r>
        <w:rPr>
          <w:rFonts w:ascii="Times New Roman" w:hAnsi="Times New Roman"/>
        </w:rPr>
        <w:t>examine</w:t>
      </w:r>
      <w:r>
        <w:rPr>
          <w:rFonts w:ascii="Times New Roman" w:hAnsi="Times New Roman" w:hint="eastAsia"/>
        </w:rPr>
        <w:t xml:space="preserve"> the role of nonbank financial institutions in the transmission of monetary </w:t>
      </w:r>
      <w:r>
        <w:rPr>
          <w:rFonts w:ascii="Times New Roman" w:hAnsi="Times New Roman"/>
        </w:rPr>
        <w:t xml:space="preserve">policy, </w:t>
      </w:r>
      <w:r>
        <w:rPr>
          <w:rFonts w:ascii="Times New Roman" w:hAnsi="Times New Roman" w:hint="eastAsia"/>
        </w:rPr>
        <w:t>both theoretically and empirically. First, the paper propose</w:t>
      </w:r>
      <w:r>
        <w:rPr>
          <w:rFonts w:ascii="Times New Roman" w:hAnsi="Times New Roman"/>
        </w:rPr>
        <w:t>s</w:t>
      </w:r>
      <w:r>
        <w:rPr>
          <w:rFonts w:ascii="Times New Roman" w:hAnsi="Times New Roman" w:hint="eastAsia"/>
        </w:rPr>
        <w:t xml:space="preserve"> a</w:t>
      </w:r>
      <w:r>
        <w:rPr>
          <w:rFonts w:ascii="Times New Roman" w:hAnsi="Times New Roman" w:cs="Times New Roman" w:hint="eastAsia"/>
        </w:rPr>
        <w:t xml:space="preserve"> </w:t>
      </w:r>
      <w:r>
        <w:rPr>
          <w:rFonts w:ascii="Times New Roman" w:hAnsi="Times New Roman" w:cs="Times New Roman"/>
        </w:rPr>
        <w:t>theoretical</w:t>
      </w:r>
      <w:r>
        <w:rPr>
          <w:rFonts w:ascii="Times New Roman" w:hAnsi="Times New Roman" w:cs="Times New Roman" w:hint="eastAsia"/>
        </w:rPr>
        <w:t xml:space="preserve"> explanation</w:t>
      </w:r>
      <w:r>
        <w:rPr>
          <w:rFonts w:ascii="Times New Roman" w:hAnsi="Times New Roman" w:cs="Times New Roman"/>
        </w:rPr>
        <w:t xml:space="preserve"> ― that</w:t>
      </w:r>
      <w:r>
        <w:rPr>
          <w:rFonts w:ascii="Times New Roman" w:hAnsi="Times New Roman" w:cs="Times New Roman" w:hint="eastAsia"/>
        </w:rPr>
        <w:t xml:space="preserve"> is, the reason why a monetary policy shock </w:t>
      </w:r>
      <w:r>
        <w:rPr>
          <w:rFonts w:ascii="Times New Roman" w:hAnsi="Times New Roman" w:cs="Times New Roman"/>
        </w:rPr>
        <w:t>weaken</w:t>
      </w:r>
      <w:r>
        <w:rPr>
          <w:rFonts w:ascii="Times New Roman" w:hAnsi="Times New Roman" w:cs="Times New Roman" w:hint="eastAsia"/>
        </w:rPr>
        <w:t xml:space="preserve">s the balance condition of </w:t>
      </w:r>
      <w:r w:rsidRPr="00E27FD1">
        <w:rPr>
          <w:rFonts w:ascii="Times New Roman" w:hAnsi="Times New Roman" w:cs="Times New Roman" w:hint="eastAsia"/>
          <w:i/>
        </w:rPr>
        <w:t>all</w:t>
      </w:r>
      <w:r>
        <w:rPr>
          <w:rFonts w:ascii="Times New Roman" w:hAnsi="Times New Roman" w:cs="Times New Roman" w:hint="eastAsia"/>
        </w:rPr>
        <w:t xml:space="preserve"> financial intermediaries, who </w:t>
      </w:r>
      <w:r>
        <w:rPr>
          <w:rFonts w:ascii="Times New Roman" w:hAnsi="Times New Roman" w:cs="Times New Roman"/>
        </w:rPr>
        <w:t xml:space="preserve">in turn </w:t>
      </w:r>
      <w:r>
        <w:rPr>
          <w:rFonts w:ascii="Times New Roman" w:hAnsi="Times New Roman" w:cs="Times New Roman" w:hint="eastAsia"/>
        </w:rPr>
        <w:t>react to reduce the supply of intermediated loans</w:t>
      </w:r>
      <w:r>
        <w:rPr>
          <w:rFonts w:ascii="Times New Roman" w:hAnsi="Times New Roman" w:cs="Times New Roman"/>
        </w:rPr>
        <w:t xml:space="preserve"> ― </w:t>
      </w:r>
      <w:r>
        <w:rPr>
          <w:rFonts w:ascii="Times New Roman" w:hAnsi="Times New Roman" w:cs="Times New Roman" w:hint="eastAsia"/>
        </w:rPr>
        <w:t xml:space="preserve">based on the previous </w:t>
      </w:r>
      <w:r>
        <w:rPr>
          <w:rFonts w:ascii="Times New Roman" w:hAnsi="Times New Roman" w:cs="Times New Roman"/>
        </w:rPr>
        <w:t>research</w:t>
      </w:r>
      <w:r>
        <w:rPr>
          <w:rFonts w:ascii="Times New Roman" w:hAnsi="Times New Roman" w:cs="Times New Roman" w:hint="eastAsia"/>
        </w:rPr>
        <w:t xml:space="preserve">. Then </w:t>
      </w:r>
      <w:r>
        <w:rPr>
          <w:rFonts w:ascii="Times New Roman" w:hAnsi="Times New Roman" w:cs="Times New Roman"/>
        </w:rPr>
        <w:t>the writer</w:t>
      </w:r>
      <w:r>
        <w:rPr>
          <w:rFonts w:ascii="Times New Roman" w:hAnsi="Times New Roman" w:cs="Times New Roman" w:hint="eastAsia"/>
        </w:rPr>
        <w:t xml:space="preserve"> test</w:t>
      </w:r>
      <w:r>
        <w:rPr>
          <w:rFonts w:ascii="Times New Roman" w:hAnsi="Times New Roman" w:cs="Times New Roman"/>
        </w:rPr>
        <w:t>s</w:t>
      </w:r>
      <w:r>
        <w:rPr>
          <w:rFonts w:ascii="Times New Roman" w:hAnsi="Times New Roman" w:cs="Times New Roman" w:hint="eastAsia"/>
        </w:rPr>
        <w:t xml:space="preserve"> </w:t>
      </w:r>
      <w:r>
        <w:rPr>
          <w:rFonts w:ascii="Times New Roman" w:hAnsi="Times New Roman" w:cs="Times New Roman"/>
        </w:rPr>
        <w:t>the hypothesis that</w:t>
      </w:r>
      <w:r>
        <w:rPr>
          <w:rFonts w:ascii="Times New Roman" w:hAnsi="Times New Roman" w:cs="Times New Roman" w:hint="eastAsia"/>
        </w:rPr>
        <w:t xml:space="preserve"> nonbank financial institutions </w:t>
      </w:r>
      <w:r>
        <w:rPr>
          <w:rFonts w:ascii="Times New Roman" w:hAnsi="Times New Roman" w:cs="Times New Roman"/>
        </w:rPr>
        <w:t>behave</w:t>
      </w:r>
      <w:r>
        <w:rPr>
          <w:rFonts w:ascii="Times New Roman" w:hAnsi="Times New Roman" w:cs="Times New Roman" w:hint="eastAsia"/>
        </w:rPr>
        <w:t xml:space="preserve"> in the same way after a monetary shock as banks do, as the </w:t>
      </w:r>
      <w:r>
        <w:rPr>
          <w:rFonts w:ascii="Times New Roman" w:hAnsi="Times New Roman" w:cs="Times New Roman"/>
        </w:rPr>
        <w:t>the</w:t>
      </w:r>
      <w:r>
        <w:rPr>
          <w:rFonts w:ascii="Times New Roman" w:hAnsi="Times New Roman" w:cs="Times New Roman" w:hint="eastAsia"/>
        </w:rPr>
        <w:t>ory predicts.</w:t>
      </w:r>
    </w:p>
    <w:p w:rsidR="00E71DEA" w:rsidRDefault="00E71DEA" w:rsidP="00E71DEA">
      <w:pPr>
        <w:jc w:val="both"/>
        <w:rPr>
          <w:rFonts w:ascii="Times New Roman" w:hAnsi="Times New Roman" w:cs="Times New Roman"/>
        </w:rPr>
      </w:pPr>
      <w:r>
        <w:rPr>
          <w:rFonts w:ascii="Times New Roman" w:hAnsi="Times New Roman" w:cs="Times New Roman" w:hint="eastAsia"/>
        </w:rPr>
        <w:t xml:space="preserve">If </w:t>
      </w:r>
      <w:r>
        <w:rPr>
          <w:rFonts w:ascii="Times New Roman" w:hAnsi="Times New Roman" w:cs="Times New Roman"/>
        </w:rPr>
        <w:t>the</w:t>
      </w:r>
      <w:r>
        <w:rPr>
          <w:rFonts w:ascii="Times New Roman" w:hAnsi="Times New Roman" w:cs="Times New Roman" w:hint="eastAsia"/>
        </w:rPr>
        <w:t xml:space="preserve"> proposed </w:t>
      </w:r>
      <w:r>
        <w:rPr>
          <w:rFonts w:ascii="Times New Roman" w:hAnsi="Times New Roman" w:cs="Times New Roman"/>
        </w:rPr>
        <w:t>theoretical explanation</w:t>
      </w:r>
      <w:r>
        <w:rPr>
          <w:rFonts w:ascii="Times New Roman" w:hAnsi="Times New Roman" w:cs="Times New Roman" w:hint="eastAsia"/>
        </w:rPr>
        <w:t xml:space="preserve"> is </w:t>
      </w:r>
      <w:r>
        <w:rPr>
          <w:rFonts w:ascii="Times New Roman" w:hAnsi="Times New Roman" w:cs="Times New Roman"/>
        </w:rPr>
        <w:t>right</w:t>
      </w:r>
      <w:r>
        <w:rPr>
          <w:rFonts w:ascii="Times New Roman" w:hAnsi="Times New Roman" w:cs="Times New Roman" w:hint="eastAsia"/>
        </w:rPr>
        <w:t xml:space="preserve">, I would expect that the net worth and intermediated loans of all financial intermediaries fall in </w:t>
      </w:r>
      <w:r>
        <w:rPr>
          <w:rFonts w:ascii="Times New Roman" w:hAnsi="Times New Roman" w:cs="Times New Roman"/>
        </w:rPr>
        <w:t>response</w:t>
      </w:r>
      <w:r>
        <w:rPr>
          <w:rFonts w:ascii="Times New Roman" w:hAnsi="Times New Roman" w:cs="Times New Roman" w:hint="eastAsia"/>
        </w:rPr>
        <w:t xml:space="preserve"> to tightening monetary policy. </w:t>
      </w:r>
      <w:r>
        <w:rPr>
          <w:rFonts w:ascii="Times New Roman" w:hAnsi="Times New Roman" w:cs="Times New Roman"/>
        </w:rPr>
        <w:t>E</w:t>
      </w:r>
      <w:r w:rsidRPr="00D61B81">
        <w:rPr>
          <w:rFonts w:ascii="Times New Roman" w:hAnsi="Times New Roman" w:cs="Times New Roman"/>
        </w:rPr>
        <w:t xml:space="preserve">mploying the traditional </w:t>
      </w:r>
      <w:r>
        <w:rPr>
          <w:rFonts w:ascii="Times New Roman" w:hAnsi="Times New Roman" w:cs="Times New Roman"/>
        </w:rPr>
        <w:t>Ordinary</w:t>
      </w:r>
      <w:r>
        <w:rPr>
          <w:rFonts w:ascii="Times New Roman" w:hAnsi="Times New Roman" w:cs="Times New Roman" w:hint="eastAsia"/>
        </w:rPr>
        <w:t xml:space="preserve"> Least Squares (</w:t>
      </w:r>
      <w:r w:rsidRPr="00D61B81">
        <w:rPr>
          <w:rFonts w:ascii="Times New Roman" w:hAnsi="Times New Roman" w:cs="Times New Roman"/>
        </w:rPr>
        <w:t>OLS</w:t>
      </w:r>
      <w:r>
        <w:rPr>
          <w:rFonts w:ascii="Times New Roman" w:hAnsi="Times New Roman" w:cs="Times New Roman" w:hint="eastAsia"/>
        </w:rPr>
        <w:t>)</w:t>
      </w:r>
      <w:r w:rsidRPr="00D61B81">
        <w:rPr>
          <w:rFonts w:ascii="Times New Roman" w:hAnsi="Times New Roman" w:cs="Times New Roman"/>
        </w:rPr>
        <w:t xml:space="preserve"> and </w:t>
      </w:r>
      <w:r>
        <w:rPr>
          <w:rFonts w:ascii="Times New Roman" w:hAnsi="Times New Roman" w:cs="Times New Roman" w:hint="eastAsia"/>
        </w:rPr>
        <w:t xml:space="preserve">Vector </w:t>
      </w:r>
      <w:proofErr w:type="spellStart"/>
      <w:r>
        <w:rPr>
          <w:rFonts w:ascii="Times New Roman" w:hAnsi="Times New Roman" w:cs="Times New Roman"/>
        </w:rPr>
        <w:t>Autoregression</w:t>
      </w:r>
      <w:proofErr w:type="spellEnd"/>
      <w:r>
        <w:rPr>
          <w:rFonts w:ascii="Times New Roman" w:hAnsi="Times New Roman" w:cs="Times New Roman" w:hint="eastAsia"/>
        </w:rPr>
        <w:t xml:space="preserve"> (</w:t>
      </w:r>
      <w:r>
        <w:rPr>
          <w:rFonts w:ascii="Times New Roman" w:hAnsi="Times New Roman" w:cs="Times New Roman"/>
        </w:rPr>
        <w:t>VAR</w:t>
      </w:r>
      <w:r>
        <w:rPr>
          <w:rFonts w:ascii="Times New Roman" w:hAnsi="Times New Roman" w:cs="Times New Roman" w:hint="eastAsia"/>
        </w:rPr>
        <w:t>)</w:t>
      </w:r>
      <w:r>
        <w:rPr>
          <w:rFonts w:ascii="Times New Roman" w:hAnsi="Times New Roman" w:cs="Times New Roman"/>
        </w:rPr>
        <w:t xml:space="preserve"> methodologies, </w:t>
      </w:r>
      <w:r>
        <w:rPr>
          <w:rFonts w:ascii="Times New Roman" w:hAnsi="Times New Roman" w:cs="Times New Roman" w:hint="eastAsia"/>
        </w:rPr>
        <w:t>I find that nonbank financial institutions respond by shrinking their net worth</w:t>
      </w:r>
      <w:r>
        <w:rPr>
          <w:rFonts w:ascii="Times New Roman" w:hAnsi="Times New Roman" w:cs="Times New Roman"/>
        </w:rPr>
        <w:t>,</w:t>
      </w:r>
      <w:r>
        <w:rPr>
          <w:rFonts w:ascii="Times New Roman" w:hAnsi="Times New Roman" w:cs="Times New Roman" w:hint="eastAsia"/>
        </w:rPr>
        <w:t xml:space="preserve"> and they </w:t>
      </w:r>
      <w:r w:rsidRPr="00813D11">
        <w:rPr>
          <w:rFonts w:ascii="Times New Roman" w:hAnsi="Times New Roman" w:cs="Times New Roman"/>
        </w:rPr>
        <w:t xml:space="preserve">then </w:t>
      </w:r>
      <w:r>
        <w:rPr>
          <w:rFonts w:ascii="Times New Roman" w:hAnsi="Times New Roman" w:cs="Times New Roman" w:hint="eastAsia"/>
        </w:rPr>
        <w:t xml:space="preserve">also reduce the loans </w:t>
      </w:r>
      <w:r>
        <w:rPr>
          <w:rFonts w:ascii="Times New Roman" w:hAnsi="Times New Roman" w:cs="Times New Roman"/>
        </w:rPr>
        <w:t xml:space="preserve">they extend to clients </w:t>
      </w:r>
      <w:r>
        <w:rPr>
          <w:rFonts w:ascii="Times New Roman" w:hAnsi="Times New Roman" w:cs="Times New Roman" w:hint="eastAsia"/>
        </w:rPr>
        <w:t>in the same ways banks</w:t>
      </w:r>
      <w:r>
        <w:rPr>
          <w:rFonts w:ascii="Times New Roman" w:hAnsi="Times New Roman" w:cs="Times New Roman"/>
        </w:rPr>
        <w:t xml:space="preserve"> do. T</w:t>
      </w:r>
      <w:r>
        <w:rPr>
          <w:rFonts w:ascii="Times New Roman" w:hAnsi="Times New Roman" w:cs="Times New Roman" w:hint="eastAsia"/>
        </w:rPr>
        <w:t xml:space="preserve">he reduction of net worth </w:t>
      </w:r>
      <w:r>
        <w:rPr>
          <w:rFonts w:ascii="Times New Roman" w:hAnsi="Times New Roman" w:cs="Times New Roman"/>
        </w:rPr>
        <w:t xml:space="preserve">by </w:t>
      </w:r>
      <w:r>
        <w:rPr>
          <w:rFonts w:ascii="Times New Roman" w:hAnsi="Times New Roman" w:cs="Times New Roman" w:hint="eastAsia"/>
        </w:rPr>
        <w:t xml:space="preserve">banks and nonbank </w:t>
      </w:r>
      <w:r>
        <w:rPr>
          <w:rFonts w:ascii="Times New Roman" w:hAnsi="Times New Roman" w:cs="Times New Roman"/>
        </w:rPr>
        <w:t>financial</w:t>
      </w:r>
      <w:r>
        <w:rPr>
          <w:rFonts w:ascii="Times New Roman" w:hAnsi="Times New Roman" w:cs="Times New Roman" w:hint="eastAsia"/>
        </w:rPr>
        <w:t xml:space="preserve"> institutions</w:t>
      </w:r>
      <w:r>
        <w:rPr>
          <w:rFonts w:ascii="Times New Roman" w:hAnsi="Times New Roman" w:cs="Times New Roman"/>
        </w:rPr>
        <w:t xml:space="preserve"> </w:t>
      </w:r>
      <w:r w:rsidRPr="00D61B81">
        <w:rPr>
          <w:rFonts w:ascii="Times New Roman" w:hAnsi="Times New Roman" w:cs="Times New Roman"/>
        </w:rPr>
        <w:t>both</w:t>
      </w:r>
      <w:r>
        <w:rPr>
          <w:rFonts w:ascii="Times New Roman" w:hAnsi="Times New Roman" w:cs="Times New Roman"/>
        </w:rPr>
        <w:t xml:space="preserve"> </w:t>
      </w:r>
      <w:r>
        <w:rPr>
          <w:rFonts w:ascii="Times New Roman" w:hAnsi="Times New Roman" w:cs="Times New Roman" w:hint="eastAsia"/>
        </w:rPr>
        <w:t xml:space="preserve">is statistically </w:t>
      </w:r>
      <w:r>
        <w:rPr>
          <w:rFonts w:ascii="Times New Roman" w:hAnsi="Times New Roman" w:cs="Times New Roman"/>
        </w:rPr>
        <w:t xml:space="preserve">significant </w:t>
      </w:r>
      <w:r w:rsidRPr="00813D11">
        <w:rPr>
          <w:rFonts w:ascii="Times New Roman" w:hAnsi="Times New Roman" w:cs="Times New Roman" w:hint="eastAsia"/>
        </w:rPr>
        <w:t xml:space="preserve">in the </w:t>
      </w:r>
      <w:r w:rsidRPr="00813D11">
        <w:rPr>
          <w:rFonts w:ascii="Times New Roman" w:hAnsi="Times New Roman" w:cs="Times New Roman"/>
        </w:rPr>
        <w:t>traditional</w:t>
      </w:r>
      <w:r w:rsidRPr="00813D11">
        <w:rPr>
          <w:rFonts w:ascii="Times New Roman" w:hAnsi="Times New Roman" w:cs="Times New Roman" w:hint="eastAsia"/>
        </w:rPr>
        <w:t xml:space="preserve"> OLS model</w:t>
      </w:r>
      <w:r>
        <w:rPr>
          <w:rFonts w:ascii="Times New Roman" w:hAnsi="Times New Roman" w:cs="Times New Roman"/>
        </w:rPr>
        <w:t xml:space="preserve">, especially </w:t>
      </w:r>
      <w:r>
        <w:rPr>
          <w:rFonts w:ascii="Times New Roman" w:hAnsi="Times New Roman" w:cs="Times New Roman" w:hint="eastAsia"/>
        </w:rPr>
        <w:t xml:space="preserve">at the 2-percent level. </w:t>
      </w:r>
      <w:r>
        <w:rPr>
          <w:rFonts w:ascii="Times New Roman" w:hAnsi="Times New Roman" w:cs="Times New Roman"/>
        </w:rPr>
        <w:t>This evidence</w:t>
      </w:r>
      <w:r>
        <w:rPr>
          <w:rFonts w:ascii="Times New Roman" w:hAnsi="Times New Roman" w:cs="Times New Roman" w:hint="eastAsia"/>
        </w:rPr>
        <w:t xml:space="preserve"> confirm</w:t>
      </w:r>
      <w:r>
        <w:rPr>
          <w:rFonts w:ascii="Times New Roman" w:hAnsi="Times New Roman" w:cs="Times New Roman"/>
        </w:rPr>
        <w:t>s</w:t>
      </w:r>
      <w:r>
        <w:rPr>
          <w:rFonts w:ascii="Times New Roman" w:hAnsi="Times New Roman" w:cs="Times New Roman" w:hint="eastAsia"/>
        </w:rPr>
        <w:t xml:space="preserve"> the</w:t>
      </w:r>
      <w:r>
        <w:rPr>
          <w:rFonts w:ascii="Times New Roman" w:hAnsi="Times New Roman" w:cs="Times New Roman"/>
        </w:rPr>
        <w:t xml:space="preserve"> </w:t>
      </w:r>
      <w:r>
        <w:rPr>
          <w:rFonts w:ascii="Times New Roman" w:hAnsi="Times New Roman" w:cs="Times New Roman" w:hint="eastAsia"/>
        </w:rPr>
        <w:t xml:space="preserve">theoretical explanation about that monetary policy affects the </w:t>
      </w:r>
      <w:r w:rsidRPr="009D3945">
        <w:rPr>
          <w:rFonts w:ascii="Times New Roman" w:hAnsi="Times New Roman" w:cs="Times New Roman" w:hint="eastAsia"/>
          <w:i/>
        </w:rPr>
        <w:t>loan supply</w:t>
      </w:r>
      <w:r>
        <w:rPr>
          <w:rFonts w:ascii="Times New Roman" w:hAnsi="Times New Roman" w:cs="Times New Roman" w:hint="eastAsia"/>
        </w:rPr>
        <w:t xml:space="preserve"> of both bank and nonbank financial </w:t>
      </w:r>
      <w:r>
        <w:rPr>
          <w:rFonts w:ascii="Times New Roman" w:hAnsi="Times New Roman" w:cs="Times New Roman"/>
        </w:rPr>
        <w:t>institutions</w:t>
      </w:r>
      <w:r>
        <w:rPr>
          <w:rFonts w:ascii="Times New Roman" w:hAnsi="Times New Roman" w:cs="Times New Roman" w:hint="eastAsia"/>
        </w:rPr>
        <w:t xml:space="preserve"> through the medium of their </w:t>
      </w:r>
      <w:r w:rsidRPr="009D3945">
        <w:rPr>
          <w:rFonts w:ascii="Times New Roman" w:hAnsi="Times New Roman" w:cs="Times New Roman" w:hint="eastAsia"/>
          <w:i/>
        </w:rPr>
        <w:t>net worth</w:t>
      </w:r>
      <w:r>
        <w:rPr>
          <w:rFonts w:ascii="Times New Roman" w:hAnsi="Times New Roman" w:cs="Times New Roman" w:hint="eastAsia"/>
        </w:rPr>
        <w:t xml:space="preserve">; that is, nonbank financial institutions are also regulated by monetary policy </w:t>
      </w:r>
      <w:r w:rsidRPr="00810195">
        <w:rPr>
          <w:rFonts w:ascii="Times New Roman" w:hAnsi="Times New Roman" w:cs="Times New Roman" w:hint="eastAsia"/>
          <w:i/>
        </w:rPr>
        <w:t>in the same manner</w:t>
      </w:r>
      <w:r>
        <w:rPr>
          <w:rFonts w:ascii="Times New Roman" w:hAnsi="Times New Roman" w:cs="Times New Roman" w:hint="eastAsia"/>
        </w:rPr>
        <w:t xml:space="preserve"> </w:t>
      </w:r>
      <w:r w:rsidRPr="00BB38A7">
        <w:rPr>
          <w:rFonts w:ascii="Times New Roman" w:hAnsi="Times New Roman" w:cs="Times New Roman" w:hint="eastAsia"/>
        </w:rPr>
        <w:t>as banks</w:t>
      </w:r>
      <w:r w:rsidRPr="008B2655">
        <w:rPr>
          <w:rFonts w:ascii="Times New Roman" w:hAnsi="Times New Roman" w:cs="Times New Roman" w:hint="eastAsia"/>
          <w:i/>
        </w:rPr>
        <w:t xml:space="preserve"> </w:t>
      </w:r>
      <w:r>
        <w:rPr>
          <w:rFonts w:ascii="Times New Roman" w:hAnsi="Times New Roman" w:cs="Times New Roman" w:hint="eastAsia"/>
        </w:rPr>
        <w:t xml:space="preserve">are regulated. </w:t>
      </w:r>
      <w:r>
        <w:rPr>
          <w:rFonts w:ascii="Times New Roman" w:hAnsi="Times New Roman" w:cs="Times New Roman"/>
        </w:rPr>
        <w:t>Focusing the research m</w:t>
      </w:r>
      <w:r>
        <w:rPr>
          <w:rFonts w:ascii="Times New Roman" w:hAnsi="Times New Roman" w:cs="Times New Roman" w:hint="eastAsia"/>
        </w:rPr>
        <w:t xml:space="preserve">ore specifically, I </w:t>
      </w:r>
      <w:r>
        <w:rPr>
          <w:rFonts w:ascii="Times New Roman" w:hAnsi="Times New Roman" w:cs="Times New Roman"/>
        </w:rPr>
        <w:t xml:space="preserve">then </w:t>
      </w:r>
      <w:r>
        <w:rPr>
          <w:rFonts w:ascii="Times New Roman" w:hAnsi="Times New Roman" w:cs="Times New Roman" w:hint="eastAsia"/>
        </w:rPr>
        <w:t xml:space="preserve">examine </w:t>
      </w:r>
      <w:r>
        <w:rPr>
          <w:rFonts w:ascii="Times New Roman" w:hAnsi="Times New Roman" w:cs="Times New Roman"/>
        </w:rPr>
        <w:t xml:space="preserve">not only </w:t>
      </w:r>
      <w:r>
        <w:rPr>
          <w:rFonts w:ascii="Times New Roman" w:hAnsi="Times New Roman" w:cs="Times New Roman" w:hint="eastAsia"/>
        </w:rPr>
        <w:t xml:space="preserve">the </w:t>
      </w:r>
      <w:r>
        <w:rPr>
          <w:rFonts w:ascii="Times New Roman" w:hAnsi="Times New Roman" w:cs="Times New Roman"/>
        </w:rPr>
        <w:t xml:space="preserve">aggregate behavior </w:t>
      </w:r>
      <w:r>
        <w:rPr>
          <w:rFonts w:ascii="Times New Roman" w:hAnsi="Times New Roman" w:cs="Times New Roman" w:hint="eastAsia"/>
        </w:rPr>
        <w:t>of intermediated loans but also</w:t>
      </w:r>
      <w:r w:rsidRPr="003428A8">
        <w:rPr>
          <w:rFonts w:ascii="Times New Roman" w:hAnsi="Times New Roman" w:cs="Times New Roman"/>
        </w:rPr>
        <w:t xml:space="preserve"> </w:t>
      </w:r>
      <w:r>
        <w:rPr>
          <w:rFonts w:ascii="Times New Roman" w:hAnsi="Times New Roman" w:cs="Times New Roman" w:hint="eastAsia"/>
        </w:rPr>
        <w:t xml:space="preserve">the </w:t>
      </w:r>
      <w:r w:rsidRPr="003428A8">
        <w:rPr>
          <w:rFonts w:ascii="Times New Roman" w:hAnsi="Times New Roman" w:cs="Times New Roman"/>
        </w:rPr>
        <w:t>disaggregate behavior of intermediated loans</w:t>
      </w:r>
      <w:r>
        <w:rPr>
          <w:rFonts w:ascii="Times New Roman" w:hAnsi="Times New Roman" w:cs="Times New Roman"/>
        </w:rPr>
        <w:t xml:space="preserve"> ― </w:t>
      </w:r>
      <w:r w:rsidRPr="003428A8">
        <w:rPr>
          <w:rFonts w:ascii="Times New Roman" w:hAnsi="Times New Roman" w:cs="Times New Roman"/>
        </w:rPr>
        <w:t xml:space="preserve">that is, commercial and industrial (C&amp;I) loans, </w:t>
      </w:r>
      <w:r>
        <w:rPr>
          <w:rFonts w:ascii="Times New Roman" w:hAnsi="Times New Roman" w:cs="Times New Roman" w:hint="eastAsia"/>
        </w:rPr>
        <w:t>real estate loans</w:t>
      </w:r>
      <w:r w:rsidRPr="003428A8">
        <w:rPr>
          <w:rFonts w:ascii="Times New Roman" w:hAnsi="Times New Roman" w:cs="Times New Roman"/>
        </w:rPr>
        <w:t>, and consumer loans</w:t>
      </w:r>
      <w:r>
        <w:rPr>
          <w:rFonts w:ascii="Times New Roman" w:hAnsi="Times New Roman" w:cs="Times New Roman"/>
        </w:rPr>
        <w:t xml:space="preserve"> ― </w:t>
      </w:r>
      <w:r w:rsidRPr="003428A8">
        <w:rPr>
          <w:rFonts w:ascii="Times New Roman" w:hAnsi="Times New Roman" w:cs="Times New Roman"/>
        </w:rPr>
        <w:t xml:space="preserve">following monetary tightening. </w:t>
      </w:r>
      <w:r>
        <w:rPr>
          <w:rFonts w:ascii="Times New Roman" w:hAnsi="Times New Roman" w:cs="Times New Roman"/>
        </w:rPr>
        <w:t>Through this research</w:t>
      </w:r>
      <w:r>
        <w:rPr>
          <w:rFonts w:ascii="Times New Roman" w:hAnsi="Times New Roman" w:cs="Times New Roman" w:hint="eastAsia"/>
        </w:rPr>
        <w:t>,</w:t>
      </w:r>
      <w:r>
        <w:rPr>
          <w:rFonts w:ascii="Times New Roman" w:hAnsi="Times New Roman" w:cs="Times New Roman"/>
        </w:rPr>
        <w:t xml:space="preserve"> I find that </w:t>
      </w:r>
      <w:r>
        <w:rPr>
          <w:rFonts w:ascii="Times New Roman" w:hAnsi="Times New Roman" w:cs="Times New Roman" w:hint="eastAsia"/>
        </w:rPr>
        <w:t>real</w:t>
      </w:r>
      <w:r>
        <w:rPr>
          <w:rFonts w:ascii="Times New Roman" w:hAnsi="Times New Roman" w:cs="Times New Roman"/>
        </w:rPr>
        <w:t>-</w:t>
      </w:r>
      <w:r>
        <w:rPr>
          <w:rFonts w:ascii="Times New Roman" w:hAnsi="Times New Roman" w:cs="Times New Roman" w:hint="eastAsia"/>
        </w:rPr>
        <w:t>estate loans</w:t>
      </w:r>
      <w:r w:rsidRPr="003428A8">
        <w:rPr>
          <w:rFonts w:ascii="Times New Roman" w:hAnsi="Times New Roman" w:cs="Times New Roman"/>
        </w:rPr>
        <w:t xml:space="preserve"> and consumer loans decline</w:t>
      </w:r>
      <w:r>
        <w:rPr>
          <w:rFonts w:ascii="Times New Roman" w:hAnsi="Times New Roman" w:cs="Times New Roman" w:hint="eastAsia"/>
        </w:rPr>
        <w:t xml:space="preserve"> </w:t>
      </w:r>
      <w:r w:rsidRPr="00813D11">
        <w:rPr>
          <w:rFonts w:ascii="Times New Roman" w:hAnsi="Times New Roman" w:cs="Times New Roman"/>
        </w:rPr>
        <w:t xml:space="preserve">sharply </w:t>
      </w:r>
      <w:r>
        <w:rPr>
          <w:rFonts w:ascii="Times New Roman" w:hAnsi="Times New Roman" w:cs="Times New Roman" w:hint="eastAsia"/>
        </w:rPr>
        <w:t>in response to a</w:t>
      </w:r>
      <w:r>
        <w:rPr>
          <w:rFonts w:ascii="Times New Roman" w:hAnsi="Times New Roman" w:cs="Times New Roman"/>
        </w:rPr>
        <w:t xml:space="preserve"> monetary</w:t>
      </w:r>
      <w:r>
        <w:rPr>
          <w:rFonts w:ascii="Times New Roman" w:hAnsi="Times New Roman" w:cs="Times New Roman" w:hint="eastAsia"/>
        </w:rPr>
        <w:t xml:space="preserve"> </w:t>
      </w:r>
      <w:r w:rsidRPr="003428A8">
        <w:rPr>
          <w:rFonts w:ascii="Times New Roman" w:hAnsi="Times New Roman" w:cs="Times New Roman"/>
        </w:rPr>
        <w:t>policy</w:t>
      </w:r>
      <w:r>
        <w:rPr>
          <w:rFonts w:ascii="Times New Roman" w:hAnsi="Times New Roman" w:cs="Times New Roman" w:hint="eastAsia"/>
        </w:rPr>
        <w:t xml:space="preserve"> shock,</w:t>
      </w:r>
      <w:r w:rsidRPr="003428A8">
        <w:rPr>
          <w:rFonts w:ascii="Times New Roman" w:hAnsi="Times New Roman" w:cs="Times New Roman"/>
        </w:rPr>
        <w:t xml:space="preserve"> while C&amp;I loans increase.</w:t>
      </w:r>
    </w:p>
    <w:p w:rsidR="00E71DEA" w:rsidRPr="000E50A6" w:rsidRDefault="00E71DEA" w:rsidP="00E71DEA">
      <w:pPr>
        <w:jc w:val="both"/>
        <w:rPr>
          <w:rFonts w:ascii="Times New Roman" w:hAnsi="Times New Roman" w:cs="Times New Roman"/>
        </w:rPr>
      </w:pPr>
      <w:r>
        <w:rPr>
          <w:rFonts w:ascii="Times New Roman" w:hAnsi="Times New Roman" w:cs="Times New Roman" w:hint="eastAsia"/>
        </w:rPr>
        <w:t xml:space="preserve">In the literature of an analysis of monetary policy, an important issue is whether there is a change in the transmission of monetary policy, as new environment in the 1980s (such as eliminations of Regulation Q, and development of secondary real estate loans markets) changes the structure of </w:t>
      </w:r>
      <w:r>
        <w:rPr>
          <w:rFonts w:ascii="Times New Roman" w:hAnsi="Times New Roman" w:cs="Times New Roman"/>
        </w:rPr>
        <w:t>financial</w:t>
      </w:r>
      <w:r>
        <w:rPr>
          <w:rFonts w:ascii="Times New Roman" w:hAnsi="Times New Roman" w:cs="Times New Roman" w:hint="eastAsia"/>
        </w:rPr>
        <w:t xml:space="preserve"> markets in the United States. With the VAR methodology, I compare the responses of intermediated loans </w:t>
      </w:r>
      <w:r>
        <w:rPr>
          <w:rFonts w:ascii="Times New Roman" w:hAnsi="Times New Roman" w:cs="Times New Roman"/>
        </w:rPr>
        <w:t>following</w:t>
      </w:r>
      <w:r>
        <w:rPr>
          <w:rFonts w:ascii="Times New Roman" w:hAnsi="Times New Roman" w:cs="Times New Roman" w:hint="eastAsia"/>
        </w:rPr>
        <w:t xml:space="preserve"> monetary tightening during the two sample periods (pre-Volker period and post-Volker period). I find that the response during the later period shows significantly more prolonged and persistent pattern than the response during the earlier period, even though the bottom of </w:t>
      </w:r>
      <w:r>
        <w:rPr>
          <w:rFonts w:ascii="Times New Roman" w:hAnsi="Times New Roman" w:cs="Times New Roman"/>
        </w:rPr>
        <w:t>impulse</w:t>
      </w:r>
      <w:r>
        <w:rPr>
          <w:rFonts w:ascii="Times New Roman" w:hAnsi="Times New Roman" w:cs="Times New Roman" w:hint="eastAsia"/>
        </w:rPr>
        <w:t xml:space="preserve"> </w:t>
      </w:r>
      <w:r>
        <w:rPr>
          <w:rFonts w:ascii="Times New Roman" w:hAnsi="Times New Roman" w:cs="Times New Roman"/>
        </w:rPr>
        <w:t>response</w:t>
      </w:r>
      <w:r>
        <w:rPr>
          <w:rFonts w:ascii="Times New Roman" w:hAnsi="Times New Roman" w:cs="Times New Roman" w:hint="eastAsia"/>
        </w:rPr>
        <w:t xml:space="preserve"> function is deeper during the later period than earlier period. </w:t>
      </w:r>
    </w:p>
    <w:p w:rsidR="00180905" w:rsidRDefault="00180905"/>
    <w:sectPr w:rsidR="00180905" w:rsidSect="008603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useFELayout/>
  </w:compat>
  <w:rsids>
    <w:rsidRoot w:val="00E71DEA"/>
    <w:rsid w:val="00180905"/>
    <w:rsid w:val="00B5020C"/>
    <w:rsid w:val="00E71DE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Sung-Eun Yu</dc:creator>
  <cp:lastModifiedBy>Sung-Eun Yu</cp:lastModifiedBy>
  <cp:revision>2</cp:revision>
  <dcterms:created xsi:type="dcterms:W3CDTF">2011-11-02T14:18:00Z</dcterms:created>
  <dcterms:modified xsi:type="dcterms:W3CDTF">2011-11-02T14:50:00Z</dcterms:modified>
</cp:coreProperties>
</file>