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049" w:rsidRDefault="00C57049" w:rsidP="00C57049">
      <w:pPr>
        <w:spacing w:after="0" w:line="720" w:lineRule="auto"/>
        <w:rPr>
          <w:rFonts w:ascii="Times New Roman" w:hAnsi="Times New Roman" w:cs="Times New Roman"/>
          <w:sz w:val="24"/>
          <w:szCs w:val="24"/>
        </w:rPr>
      </w:pPr>
      <w:r>
        <w:rPr>
          <w:rFonts w:ascii="Times New Roman" w:hAnsi="Times New Roman" w:cs="Times New Roman"/>
          <w:sz w:val="24"/>
          <w:szCs w:val="24"/>
        </w:rPr>
        <w:t>Behroz Baraghoshi</w:t>
      </w:r>
    </w:p>
    <w:p w:rsidR="00C57049" w:rsidRPr="007113B4" w:rsidRDefault="00C57049" w:rsidP="00C57049">
      <w:pPr>
        <w:spacing w:after="0" w:line="720" w:lineRule="auto"/>
        <w:jc w:val="center"/>
        <w:rPr>
          <w:rFonts w:ascii="Times New Roman" w:hAnsi="Times New Roman" w:cs="Times New Roman"/>
          <w:sz w:val="24"/>
          <w:szCs w:val="24"/>
        </w:rPr>
      </w:pPr>
      <w:r w:rsidRPr="007113B4">
        <w:rPr>
          <w:rFonts w:ascii="Times New Roman" w:hAnsi="Times New Roman" w:cs="Times New Roman"/>
          <w:sz w:val="24"/>
          <w:szCs w:val="24"/>
        </w:rPr>
        <w:t>ABSTRACT</w:t>
      </w:r>
    </w:p>
    <w:p w:rsidR="00C57049" w:rsidRDefault="00C57049" w:rsidP="00C57049">
      <w:pPr>
        <w:spacing w:after="0" w:line="480" w:lineRule="auto"/>
        <w:ind w:firstLine="720"/>
        <w:jc w:val="both"/>
        <w:rPr>
          <w:rFonts w:ascii="Times New Roman" w:hAnsi="Times New Roman"/>
          <w:sz w:val="24"/>
          <w:szCs w:val="24"/>
        </w:rPr>
      </w:pPr>
      <w:r w:rsidRPr="00443171">
        <w:rPr>
          <w:rFonts w:ascii="Times New Roman" w:hAnsi="Times New Roman"/>
          <w:sz w:val="24"/>
          <w:szCs w:val="24"/>
        </w:rPr>
        <w:t xml:space="preserve">This dissertation encompasses three </w:t>
      </w:r>
      <w:r>
        <w:rPr>
          <w:rFonts w:ascii="Times New Roman" w:hAnsi="Times New Roman"/>
          <w:sz w:val="24"/>
          <w:szCs w:val="24"/>
        </w:rPr>
        <w:t>related</w:t>
      </w:r>
      <w:r w:rsidRPr="00443171">
        <w:rPr>
          <w:rFonts w:ascii="Times New Roman" w:hAnsi="Times New Roman"/>
          <w:sz w:val="24"/>
          <w:szCs w:val="24"/>
        </w:rPr>
        <w:t xml:space="preserve"> essays on </w:t>
      </w:r>
      <w:r>
        <w:rPr>
          <w:rFonts w:ascii="Times New Roman" w:hAnsi="Times New Roman"/>
          <w:sz w:val="24"/>
          <w:szCs w:val="24"/>
        </w:rPr>
        <w:t>U.S. trade unions</w:t>
      </w:r>
      <w:r w:rsidRPr="00443171">
        <w:rPr>
          <w:rFonts w:ascii="Times New Roman" w:hAnsi="Times New Roman"/>
          <w:sz w:val="24"/>
          <w:szCs w:val="24"/>
        </w:rPr>
        <w:t>. The first two essays study union density variations in the private and public sector</w:t>
      </w:r>
      <w:r>
        <w:rPr>
          <w:rFonts w:ascii="Times New Roman" w:hAnsi="Times New Roman"/>
          <w:sz w:val="24"/>
          <w:szCs w:val="24"/>
        </w:rPr>
        <w:t>s</w:t>
      </w:r>
      <w:r w:rsidRPr="00443171">
        <w:rPr>
          <w:rFonts w:ascii="Times New Roman" w:hAnsi="Times New Roman"/>
          <w:sz w:val="24"/>
          <w:szCs w:val="24"/>
        </w:rPr>
        <w:t xml:space="preserve"> across states and over time</w:t>
      </w:r>
      <w:r>
        <w:rPr>
          <w:rFonts w:ascii="Times New Roman" w:hAnsi="Times New Roman"/>
          <w:sz w:val="24"/>
          <w:szCs w:val="24"/>
        </w:rPr>
        <w:t>,</w:t>
      </w:r>
      <w:r w:rsidRPr="00443171">
        <w:rPr>
          <w:rFonts w:ascii="Times New Roman" w:hAnsi="Times New Roman"/>
          <w:sz w:val="24"/>
          <w:szCs w:val="24"/>
        </w:rPr>
        <w:t xml:space="preserve"> and the third essay looks at National Labor Relations Board member</w:t>
      </w:r>
      <w:r>
        <w:rPr>
          <w:rFonts w:ascii="Times New Roman" w:hAnsi="Times New Roman"/>
          <w:sz w:val="24"/>
          <w:szCs w:val="24"/>
        </w:rPr>
        <w:t>’</w:t>
      </w:r>
      <w:r w:rsidRPr="00443171">
        <w:rPr>
          <w:rFonts w:ascii="Times New Roman" w:hAnsi="Times New Roman"/>
          <w:sz w:val="24"/>
          <w:szCs w:val="24"/>
        </w:rPr>
        <w:t>s voting behavior on unfair labor practice cases.</w:t>
      </w:r>
    </w:p>
    <w:p w:rsidR="00C57049" w:rsidRDefault="00C57049" w:rsidP="00C57049">
      <w:pPr>
        <w:spacing w:after="0" w:line="480" w:lineRule="auto"/>
        <w:ind w:firstLine="720"/>
        <w:jc w:val="both"/>
        <w:rPr>
          <w:rFonts w:ascii="Times New Roman" w:hAnsi="Times New Roman" w:cs="Times New Roman"/>
          <w:sz w:val="24"/>
          <w:szCs w:val="24"/>
        </w:rPr>
        <w:sectPr w:rsidR="00C57049" w:rsidSect="00C57049">
          <w:pgSz w:w="12240" w:h="15840"/>
          <w:pgMar w:top="1440" w:right="1800" w:bottom="1440" w:left="1800" w:header="720" w:footer="720" w:gutter="0"/>
          <w:cols w:space="720"/>
          <w:docGrid w:linePitch="360"/>
        </w:sectPr>
      </w:pPr>
      <w:r>
        <w:rPr>
          <w:rFonts w:ascii="Times New Roman" w:hAnsi="Times New Roman"/>
          <w:sz w:val="24"/>
          <w:szCs w:val="24"/>
        </w:rPr>
        <w:t>Chapter 1 investigates union density differences across states and state-industry in private sector. In the U.S., private sector u</w:t>
      </w:r>
      <w:r w:rsidRPr="00AB3F0B">
        <w:rPr>
          <w:rFonts w:ascii="Times New Roman" w:hAnsi="Times New Roman"/>
          <w:sz w:val="24"/>
          <w:szCs w:val="24"/>
        </w:rPr>
        <w:t>nion density vari</w:t>
      </w:r>
      <w:r>
        <w:rPr>
          <w:rFonts w:ascii="Times New Roman" w:hAnsi="Times New Roman"/>
          <w:sz w:val="24"/>
          <w:szCs w:val="24"/>
        </w:rPr>
        <w:t>ed sharply</w:t>
      </w:r>
      <w:r w:rsidRPr="00AB3F0B">
        <w:rPr>
          <w:rFonts w:ascii="Times New Roman" w:hAnsi="Times New Roman"/>
          <w:sz w:val="24"/>
          <w:szCs w:val="24"/>
        </w:rPr>
        <w:t xml:space="preserve"> </w:t>
      </w:r>
      <w:r>
        <w:rPr>
          <w:rFonts w:ascii="Times New Roman" w:hAnsi="Times New Roman"/>
          <w:sz w:val="24"/>
          <w:szCs w:val="24"/>
        </w:rPr>
        <w:t>geographically.</w:t>
      </w:r>
      <w:r w:rsidRPr="00AB3F0B">
        <w:rPr>
          <w:rFonts w:ascii="Times New Roman" w:hAnsi="Times New Roman"/>
          <w:sz w:val="24"/>
          <w:szCs w:val="24"/>
        </w:rPr>
        <w:t xml:space="preserve"> </w:t>
      </w:r>
      <w:r>
        <w:rPr>
          <w:rFonts w:ascii="Times New Roman" w:hAnsi="Times New Roman"/>
          <w:sz w:val="24"/>
          <w:szCs w:val="24"/>
        </w:rPr>
        <w:t xml:space="preserve">This essay examines the factors that contributed to the decline in unionization by exploiting variations at the state and state-industry level. Its contributions are three fold. First, it updates the narrow literature on the subject that focused on the pre-1980 period; second, it develops three new measures to gauge the effects of union activism and management opposition on unionization; third, it uses Oaxaca-Blinder decomposition to identify the major contributors to declining unionization rates in the U.S. OLS and 2SLS estimations are carried out for 1985, 1995 and 2005. State- industry estimation results show that </w:t>
      </w:r>
      <w:r w:rsidRPr="00AB3F0B">
        <w:rPr>
          <w:rFonts w:ascii="Times New Roman" w:hAnsi="Times New Roman"/>
          <w:sz w:val="24"/>
          <w:szCs w:val="24"/>
        </w:rPr>
        <w:t xml:space="preserve">union density </w:t>
      </w:r>
      <w:r>
        <w:rPr>
          <w:rFonts w:ascii="Times New Roman" w:hAnsi="Times New Roman"/>
          <w:sz w:val="24"/>
          <w:szCs w:val="24"/>
        </w:rPr>
        <w:t xml:space="preserve">varied directly with </w:t>
      </w:r>
      <w:r w:rsidRPr="00AB3F0B">
        <w:rPr>
          <w:rFonts w:ascii="Times New Roman" w:hAnsi="Times New Roman"/>
          <w:sz w:val="24"/>
          <w:szCs w:val="24"/>
        </w:rPr>
        <w:t>the level of earnings</w:t>
      </w:r>
      <w:r>
        <w:rPr>
          <w:rFonts w:ascii="Times New Roman" w:hAnsi="Times New Roman"/>
          <w:sz w:val="24"/>
          <w:szCs w:val="24"/>
        </w:rPr>
        <w:t>,</w:t>
      </w:r>
      <w:r w:rsidRPr="00AB3F0B">
        <w:rPr>
          <w:rFonts w:ascii="Times New Roman" w:hAnsi="Times New Roman"/>
          <w:sz w:val="24"/>
          <w:szCs w:val="24"/>
        </w:rPr>
        <w:t xml:space="preserve"> share of blue-collar workers in the labor force</w:t>
      </w:r>
      <w:r>
        <w:rPr>
          <w:rFonts w:ascii="Times New Roman" w:hAnsi="Times New Roman"/>
          <w:sz w:val="24"/>
          <w:szCs w:val="24"/>
        </w:rPr>
        <w:t>,</w:t>
      </w:r>
      <w:r w:rsidRPr="00AB3F0B">
        <w:rPr>
          <w:rFonts w:ascii="Times New Roman" w:hAnsi="Times New Roman"/>
          <w:sz w:val="24"/>
          <w:szCs w:val="24"/>
        </w:rPr>
        <w:t xml:space="preserve"> union activism</w:t>
      </w:r>
      <w:r>
        <w:rPr>
          <w:rFonts w:ascii="Times New Roman" w:hAnsi="Times New Roman"/>
          <w:sz w:val="24"/>
          <w:szCs w:val="24"/>
        </w:rPr>
        <w:t>, and urbanization rate, and inversely with female share of the work force,</w:t>
      </w:r>
      <w:r w:rsidRPr="00AB3F0B">
        <w:rPr>
          <w:rFonts w:ascii="Times New Roman" w:hAnsi="Times New Roman"/>
          <w:sz w:val="24"/>
          <w:szCs w:val="24"/>
        </w:rPr>
        <w:t xml:space="preserve"> employer opposition</w:t>
      </w:r>
      <w:r>
        <w:rPr>
          <w:rFonts w:ascii="Times New Roman" w:hAnsi="Times New Roman"/>
          <w:sz w:val="24"/>
          <w:szCs w:val="24"/>
        </w:rPr>
        <w:t xml:space="preserve"> to unionization</w:t>
      </w:r>
      <w:r w:rsidRPr="00AB3F0B">
        <w:rPr>
          <w:rFonts w:ascii="Times New Roman" w:hAnsi="Times New Roman"/>
          <w:sz w:val="24"/>
          <w:szCs w:val="24"/>
        </w:rPr>
        <w:t xml:space="preserve"> and </w:t>
      </w:r>
      <w:r>
        <w:rPr>
          <w:rFonts w:ascii="Times New Roman" w:hAnsi="Times New Roman"/>
          <w:sz w:val="24"/>
          <w:szCs w:val="24"/>
        </w:rPr>
        <w:t xml:space="preserve">right-to work laws. Oaxaca-Blinder method shows that the same determinants of union density across states caused the decline through the effects of their coefficients over time. </w:t>
      </w:r>
      <w:r w:rsidRPr="00335937">
        <w:rPr>
          <w:rFonts w:ascii="Times New Roman" w:hAnsi="Times New Roman" w:cs="Times New Roman"/>
          <w:sz w:val="24"/>
          <w:szCs w:val="24"/>
        </w:rPr>
        <w:t>Overall, our model confirms the finding</w:t>
      </w:r>
      <w:r>
        <w:rPr>
          <w:rFonts w:ascii="Times New Roman" w:hAnsi="Times New Roman" w:cs="Times New Roman"/>
          <w:sz w:val="24"/>
          <w:szCs w:val="24"/>
        </w:rPr>
        <w:t>s</w:t>
      </w:r>
      <w:r w:rsidRPr="00335937">
        <w:rPr>
          <w:rFonts w:ascii="Times New Roman" w:hAnsi="Times New Roman" w:cs="Times New Roman"/>
          <w:sz w:val="24"/>
          <w:szCs w:val="24"/>
        </w:rPr>
        <w:t xml:space="preserve"> of the previous studies for determinants of unionization and </w:t>
      </w:r>
    </w:p>
    <w:p w:rsidR="00C57049" w:rsidRPr="008E61DA" w:rsidRDefault="00C57049" w:rsidP="00C57049">
      <w:pPr>
        <w:spacing w:after="0" w:line="480" w:lineRule="auto"/>
        <w:jc w:val="both"/>
      </w:pPr>
      <w:proofErr w:type="gramStart"/>
      <w:r w:rsidRPr="00335937">
        <w:rPr>
          <w:rFonts w:ascii="Times New Roman" w:hAnsi="Times New Roman" w:cs="Times New Roman"/>
          <w:sz w:val="24"/>
          <w:szCs w:val="24"/>
        </w:rPr>
        <w:lastRenderedPageBreak/>
        <w:t>more</w:t>
      </w:r>
      <w:proofErr w:type="gramEnd"/>
      <w:r w:rsidRPr="00335937">
        <w:rPr>
          <w:rFonts w:ascii="Times New Roman" w:hAnsi="Times New Roman" w:cs="Times New Roman"/>
          <w:sz w:val="24"/>
          <w:szCs w:val="24"/>
        </w:rPr>
        <w:t xml:space="preserve"> importantly it verifies our choice of proxies for employer opposition and union activism. </w:t>
      </w:r>
    </w:p>
    <w:p w:rsidR="00C57049" w:rsidRDefault="00C57049" w:rsidP="00C57049">
      <w:pPr>
        <w:spacing w:after="0" w:line="480" w:lineRule="auto"/>
        <w:ind w:firstLine="720"/>
        <w:jc w:val="both"/>
        <w:rPr>
          <w:rFonts w:ascii="Times New Roman" w:hAnsi="Times New Roman"/>
          <w:sz w:val="24"/>
          <w:szCs w:val="24"/>
        </w:rPr>
      </w:pPr>
      <w:r>
        <w:rPr>
          <w:rFonts w:ascii="Times New Roman" w:hAnsi="Times New Roman"/>
          <w:sz w:val="24"/>
          <w:szCs w:val="24"/>
        </w:rPr>
        <w:t xml:space="preserve">Chapter 2 investigates union density differences between Colorado and Utah in public sector. </w:t>
      </w:r>
      <w:r w:rsidRPr="00AB3F0B">
        <w:rPr>
          <w:rFonts w:ascii="Times New Roman" w:hAnsi="Times New Roman"/>
          <w:sz w:val="24"/>
          <w:szCs w:val="24"/>
        </w:rPr>
        <w:t>Colorado and Utah experienced very different histories of change in public sector union density between 1983 and 2008, despite their substantial similarities with respect to the determinants of union density. This essay took a comparison analysis approach, because some of the phenomena that affect union density are state</w:t>
      </w:r>
      <w:r>
        <w:rPr>
          <w:rFonts w:ascii="Times New Roman" w:hAnsi="Times New Roman"/>
          <w:sz w:val="24"/>
          <w:szCs w:val="24"/>
        </w:rPr>
        <w:t>’</w:t>
      </w:r>
      <w:r w:rsidRPr="00AB3F0B">
        <w:rPr>
          <w:rFonts w:ascii="Times New Roman" w:hAnsi="Times New Roman"/>
          <w:sz w:val="24"/>
          <w:szCs w:val="24"/>
        </w:rPr>
        <w:t>s specific characteristics</w:t>
      </w:r>
      <w:r>
        <w:rPr>
          <w:rFonts w:ascii="Times New Roman" w:hAnsi="Times New Roman"/>
          <w:sz w:val="24"/>
          <w:szCs w:val="24"/>
        </w:rPr>
        <w:t>,</w:t>
      </w:r>
      <w:r w:rsidRPr="00AB3F0B">
        <w:rPr>
          <w:rFonts w:ascii="Times New Roman" w:hAnsi="Times New Roman"/>
          <w:sz w:val="24"/>
          <w:szCs w:val="24"/>
        </w:rPr>
        <w:t xml:space="preserve"> and hard to quantify. The decline in public sector union density in Utah compared with Colorado was due to changes in public attitudes, which led to a super majority control of government by the Republican Party and management’s resistance towards unions.</w:t>
      </w:r>
    </w:p>
    <w:p w:rsidR="00266B7F" w:rsidRPr="00C57049" w:rsidRDefault="00C57049" w:rsidP="00C57049">
      <w:pPr>
        <w:spacing w:after="0" w:line="480" w:lineRule="auto"/>
        <w:ind w:firstLine="720"/>
        <w:jc w:val="both"/>
        <w:rPr>
          <w:rFonts w:ascii="Times New Roman" w:hAnsi="Times New Roman"/>
          <w:sz w:val="24"/>
          <w:szCs w:val="24"/>
        </w:rPr>
      </w:pPr>
      <w:r>
        <w:rPr>
          <w:rFonts w:ascii="Times New Roman" w:hAnsi="Times New Roman"/>
          <w:sz w:val="24"/>
          <w:szCs w:val="24"/>
        </w:rPr>
        <w:t xml:space="preserve">Chapter 3 investigates the National Labor Relations Board (NLRB) member’s voting behavior on Unfair Labor Practice (UPL) cases. </w:t>
      </w:r>
      <w:r w:rsidRPr="00B60452">
        <w:rPr>
          <w:rFonts w:ascii="Times New Roman" w:hAnsi="Times New Roman"/>
          <w:sz w:val="24"/>
          <w:szCs w:val="24"/>
        </w:rPr>
        <w:t>The</w:t>
      </w:r>
      <w:r>
        <w:rPr>
          <w:rFonts w:ascii="Times New Roman" w:hAnsi="Times New Roman"/>
          <w:sz w:val="24"/>
          <w:szCs w:val="24"/>
        </w:rPr>
        <w:t xml:space="preserve"> </w:t>
      </w:r>
      <w:r w:rsidRPr="00B60452">
        <w:rPr>
          <w:rFonts w:ascii="Times New Roman" w:hAnsi="Times New Roman"/>
          <w:sz w:val="24"/>
          <w:szCs w:val="24"/>
        </w:rPr>
        <w:t>N</w:t>
      </w:r>
      <w:r>
        <w:rPr>
          <w:rFonts w:ascii="Times New Roman" w:hAnsi="Times New Roman"/>
          <w:sz w:val="24"/>
          <w:szCs w:val="24"/>
        </w:rPr>
        <w:t>LRB members</w:t>
      </w:r>
      <w:r w:rsidRPr="00B60452">
        <w:rPr>
          <w:rFonts w:ascii="Times New Roman" w:hAnsi="Times New Roman"/>
          <w:sz w:val="24"/>
          <w:szCs w:val="24"/>
        </w:rPr>
        <w:t xml:space="preserve"> are </w:t>
      </w:r>
      <w:r>
        <w:rPr>
          <w:rFonts w:ascii="Times New Roman" w:hAnsi="Times New Roman"/>
          <w:sz w:val="24"/>
          <w:szCs w:val="24"/>
        </w:rPr>
        <w:t xml:space="preserve">subjected to criticism by both employers and unions for their voting decisions on UPL cases. Empirical studies show that the board members, who are members of the Democratic Party, are more likely to vote in favor of unions and members of the Republican Party are more inclined to vote pro management. This paper utilized logistic regression and estimated factors that influence board members’ voting behavior on the ULP cases by analyzing 223 cases from 1993-2008 </w:t>
      </w:r>
      <w:proofErr w:type="gramStart"/>
      <w:r>
        <w:rPr>
          <w:rFonts w:ascii="Times New Roman" w:hAnsi="Times New Roman"/>
          <w:sz w:val="24"/>
          <w:szCs w:val="24"/>
        </w:rPr>
        <w:t>period</w:t>
      </w:r>
      <w:proofErr w:type="gramEnd"/>
      <w:r>
        <w:rPr>
          <w:rFonts w:ascii="Times New Roman" w:hAnsi="Times New Roman"/>
          <w:sz w:val="24"/>
          <w:szCs w:val="24"/>
        </w:rPr>
        <w:t xml:space="preserve">. Our results confirm the findings of previous studies that board member’s voting behavior is influenced by their political party affiliation and the party of the appointing president. Furthermore, our results show that a newly introduced board member’s background has an immense impact on a board member’s voting behavior. </w:t>
      </w:r>
    </w:p>
    <w:sectPr w:rsidR="00266B7F" w:rsidRPr="00C57049" w:rsidSect="0079104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57049"/>
    <w:rsid w:val="00266B7F"/>
    <w:rsid w:val="00791046"/>
    <w:rsid w:val="007D745C"/>
    <w:rsid w:val="008808F9"/>
    <w:rsid w:val="008D43AE"/>
    <w:rsid w:val="00AB7734"/>
    <w:rsid w:val="00B156EE"/>
    <w:rsid w:val="00C57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2885</Characters>
  <Application>Microsoft Office Word</Application>
  <DocSecurity>4</DocSecurity>
  <Lines>24</Lines>
  <Paragraphs>6</Paragraphs>
  <ScaleCrop>false</ScaleCrop>
  <Company>CSBS Computing</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Thomas</dc:creator>
  <cp:lastModifiedBy>Minqi Li</cp:lastModifiedBy>
  <cp:revision>2</cp:revision>
  <dcterms:created xsi:type="dcterms:W3CDTF">2011-10-19T17:45:00Z</dcterms:created>
  <dcterms:modified xsi:type="dcterms:W3CDTF">2011-10-19T17:45:00Z</dcterms:modified>
</cp:coreProperties>
</file>