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C15" w:rsidRPr="00683BFB" w:rsidRDefault="00672C15" w:rsidP="00683BFB">
      <w:pPr>
        <w:widowControl/>
        <w:tabs>
          <w:tab w:val="left" w:pos="1007"/>
          <w:tab w:val="left" w:pos="1727"/>
          <w:tab w:val="left" w:pos="4967"/>
          <w:tab w:val="left" w:pos="5760"/>
          <w:tab w:val="left" w:pos="6105"/>
          <w:tab w:val="left" w:pos="6300"/>
          <w:tab w:val="left" w:pos="7487"/>
          <w:tab w:val="left" w:pos="11087"/>
          <w:tab w:val="left" w:pos="11807"/>
          <w:tab w:val="left" w:pos="12527"/>
          <w:tab w:val="left" w:pos="13247"/>
          <w:tab w:val="left" w:pos="13967"/>
          <w:tab w:val="left" w:pos="14687"/>
          <w:tab w:val="left" w:pos="15407"/>
          <w:tab w:val="left" w:pos="16127"/>
          <w:tab w:val="left" w:pos="16847"/>
          <w:tab w:val="left" w:pos="17567"/>
          <w:tab w:val="left" w:pos="18287"/>
          <w:tab w:val="left" w:pos="19007"/>
        </w:tabs>
        <w:spacing w:line="230" w:lineRule="auto"/>
        <w:ind w:left="6767" w:hanging="6767"/>
        <w:jc w:val="both"/>
        <w:rPr>
          <w:rFonts w:ascii="NLQ 12cpi" w:hAnsi="NLQ 12cpi"/>
          <w:sz w:val="22"/>
          <w:szCs w:val="22"/>
        </w:rPr>
      </w:pPr>
      <w:r w:rsidRPr="00683BFB">
        <w:rPr>
          <w:sz w:val="22"/>
          <w:szCs w:val="22"/>
        </w:rPr>
        <w:t>Professor: Daniel Levin</w:t>
      </w:r>
      <w:r w:rsidRPr="00683BFB">
        <w:rPr>
          <w:sz w:val="22"/>
          <w:szCs w:val="22"/>
        </w:rPr>
        <w:tab/>
        <w:t xml:space="preserve">  </w:t>
      </w:r>
      <w:r w:rsidRPr="00683BFB">
        <w:rPr>
          <w:sz w:val="22"/>
          <w:szCs w:val="22"/>
        </w:rPr>
        <w:tab/>
      </w:r>
      <w:r w:rsidR="00815560">
        <w:rPr>
          <w:sz w:val="22"/>
          <w:szCs w:val="22"/>
        </w:rPr>
        <w:tab/>
      </w:r>
      <w:r w:rsidR="00815560">
        <w:rPr>
          <w:sz w:val="22"/>
          <w:szCs w:val="22"/>
        </w:rPr>
        <w:tab/>
      </w:r>
      <w:r w:rsidR="00815560">
        <w:rPr>
          <w:sz w:val="22"/>
          <w:szCs w:val="22"/>
        </w:rPr>
        <w:tab/>
      </w:r>
      <w:r w:rsidRPr="00683BFB">
        <w:rPr>
          <w:sz w:val="22"/>
          <w:szCs w:val="22"/>
        </w:rPr>
        <w:t xml:space="preserve">Office Hours:      </w:t>
      </w:r>
    </w:p>
    <w:p w:rsidR="00672C15" w:rsidRPr="00683BFB" w:rsidRDefault="00672C15" w:rsidP="00815560">
      <w:pPr>
        <w:widowControl/>
        <w:tabs>
          <w:tab w:val="left" w:pos="990"/>
          <w:tab w:val="left" w:pos="1710"/>
          <w:tab w:val="left" w:pos="4950"/>
          <w:tab w:val="left" w:pos="5940"/>
          <w:tab w:val="left" w:pos="6750"/>
          <w:tab w:val="left" w:pos="711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 xml:space="preserve">Office: </w:t>
      </w:r>
      <w:proofErr w:type="spellStart"/>
      <w:r w:rsidR="009720E5">
        <w:rPr>
          <w:sz w:val="22"/>
          <w:szCs w:val="22"/>
        </w:rPr>
        <w:t>Bldg</w:t>
      </w:r>
      <w:proofErr w:type="spellEnd"/>
      <w:r w:rsidR="009720E5">
        <w:rPr>
          <w:sz w:val="22"/>
          <w:szCs w:val="22"/>
        </w:rPr>
        <w:t xml:space="preserve"> 73, 231</w:t>
      </w:r>
      <w:r w:rsidRPr="00683BFB">
        <w:rPr>
          <w:sz w:val="22"/>
          <w:szCs w:val="22"/>
        </w:rPr>
        <w:t xml:space="preserve">         </w:t>
      </w:r>
      <w:r w:rsidRPr="00683BFB">
        <w:rPr>
          <w:sz w:val="22"/>
          <w:szCs w:val="22"/>
        </w:rPr>
        <w:tab/>
        <w:t xml:space="preserve">          </w:t>
      </w:r>
      <w:r w:rsidRPr="00683BFB">
        <w:rPr>
          <w:sz w:val="22"/>
          <w:szCs w:val="22"/>
        </w:rPr>
        <w:tab/>
        <w:t xml:space="preserve">   </w:t>
      </w:r>
      <w:r w:rsidR="00815560">
        <w:rPr>
          <w:sz w:val="22"/>
          <w:szCs w:val="22"/>
        </w:rPr>
        <w:tab/>
      </w:r>
      <w:r w:rsidR="00815560">
        <w:rPr>
          <w:sz w:val="22"/>
          <w:szCs w:val="22"/>
        </w:rPr>
        <w:tab/>
      </w:r>
      <w:r w:rsidR="00815560">
        <w:rPr>
          <w:sz w:val="22"/>
          <w:szCs w:val="22"/>
        </w:rPr>
        <w:tab/>
      </w:r>
      <w:r w:rsidR="00535B85">
        <w:rPr>
          <w:sz w:val="22"/>
          <w:szCs w:val="22"/>
        </w:rPr>
        <w:t xml:space="preserve">Tues: </w:t>
      </w:r>
      <w:r w:rsidR="005F3463" w:rsidRPr="005F3463">
        <w:rPr>
          <w:sz w:val="22"/>
          <w:szCs w:val="22"/>
        </w:rPr>
        <w:t>3:30-4:30 pm</w:t>
      </w:r>
    </w:p>
    <w:p w:rsidR="00672C15" w:rsidRPr="00683BFB" w:rsidRDefault="00672C15" w:rsidP="00815560">
      <w:pPr>
        <w:widowControl/>
        <w:tabs>
          <w:tab w:val="left" w:pos="990"/>
          <w:tab w:val="left" w:pos="1710"/>
          <w:tab w:val="left" w:pos="4950"/>
          <w:tab w:val="left" w:pos="5940"/>
          <w:tab w:val="left" w:pos="6750"/>
          <w:tab w:val="left" w:pos="711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Phone: 801-587-9096</w:t>
      </w:r>
      <w:r w:rsidRPr="00683BFB">
        <w:rPr>
          <w:sz w:val="22"/>
          <w:szCs w:val="22"/>
        </w:rPr>
        <w:tab/>
        <w:t xml:space="preserve"> </w:t>
      </w:r>
      <w:r w:rsidRPr="00683BFB">
        <w:rPr>
          <w:sz w:val="22"/>
          <w:szCs w:val="22"/>
        </w:rPr>
        <w:tab/>
        <w:t xml:space="preserve">   </w:t>
      </w:r>
      <w:r w:rsidR="00815560">
        <w:rPr>
          <w:sz w:val="22"/>
          <w:szCs w:val="22"/>
        </w:rPr>
        <w:tab/>
      </w:r>
      <w:r w:rsidR="00815560">
        <w:rPr>
          <w:sz w:val="22"/>
          <w:szCs w:val="22"/>
        </w:rPr>
        <w:tab/>
      </w:r>
      <w:r w:rsidR="00815560">
        <w:rPr>
          <w:sz w:val="22"/>
          <w:szCs w:val="22"/>
        </w:rPr>
        <w:tab/>
      </w:r>
      <w:r w:rsidR="00AC3E42">
        <w:rPr>
          <w:sz w:val="22"/>
          <w:szCs w:val="22"/>
        </w:rPr>
        <w:t>Thurs</w:t>
      </w:r>
      <w:r w:rsidR="00872781">
        <w:rPr>
          <w:sz w:val="22"/>
          <w:szCs w:val="22"/>
        </w:rPr>
        <w:t xml:space="preserve">: 10:45 </w:t>
      </w:r>
      <w:r w:rsidRPr="002F1286">
        <w:rPr>
          <w:sz w:val="22"/>
          <w:szCs w:val="22"/>
        </w:rPr>
        <w:t>am-</w:t>
      </w:r>
      <w:r w:rsidR="009720E5">
        <w:rPr>
          <w:sz w:val="22"/>
          <w:szCs w:val="22"/>
        </w:rPr>
        <w:t>11</w:t>
      </w:r>
      <w:r w:rsidR="00872781" w:rsidRPr="00872781">
        <w:rPr>
          <w:sz w:val="22"/>
          <w:szCs w:val="22"/>
        </w:rPr>
        <w:t>:45 am</w:t>
      </w:r>
    </w:p>
    <w:p w:rsidR="00672C15" w:rsidRPr="00683BFB" w:rsidRDefault="00672C15" w:rsidP="00815560">
      <w:pPr>
        <w:widowControl/>
        <w:tabs>
          <w:tab w:val="left" w:pos="4950"/>
          <w:tab w:val="left" w:pos="5760"/>
          <w:tab w:val="left" w:pos="6120"/>
          <w:tab w:val="left" w:pos="6750"/>
          <w:tab w:val="left" w:pos="711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 xml:space="preserve">Email: </w:t>
      </w:r>
      <w:hyperlink r:id="rId5" w:history="1">
        <w:proofErr w:type="spellStart"/>
        <w:r w:rsidRPr="00683BFB">
          <w:rPr>
            <w:color w:val="0000FF"/>
            <w:sz w:val="22"/>
            <w:szCs w:val="22"/>
            <w:u w:val="single"/>
          </w:rPr>
          <w:t>daniel.levin</w:t>
        </w:r>
        <w:proofErr w:type="spellEnd"/>
        <w:r>
          <w:rPr>
            <w:color w:val="0000FF"/>
            <w:sz w:val="22"/>
            <w:szCs w:val="22"/>
            <w:u w:val="single"/>
          </w:rPr>
          <w:t>[at]</w:t>
        </w:r>
        <w:r w:rsidRPr="00683BFB">
          <w:rPr>
            <w:color w:val="0000FF"/>
            <w:sz w:val="22"/>
            <w:szCs w:val="22"/>
            <w:u w:val="single"/>
          </w:rPr>
          <w:t>utah.edu</w:t>
        </w:r>
      </w:hyperlink>
      <w:r w:rsidRPr="00683BFB">
        <w:rPr>
          <w:sz w:val="22"/>
          <w:szCs w:val="22"/>
        </w:rPr>
        <w:tab/>
      </w:r>
      <w:r w:rsidRPr="00683BFB">
        <w:rPr>
          <w:sz w:val="22"/>
          <w:szCs w:val="22"/>
        </w:rPr>
        <w:tab/>
      </w:r>
      <w:r w:rsidRPr="00683BFB">
        <w:rPr>
          <w:sz w:val="22"/>
          <w:szCs w:val="22"/>
        </w:rPr>
        <w:tab/>
      </w:r>
      <w:r w:rsidR="00AC3E42">
        <w:rPr>
          <w:sz w:val="22"/>
          <w:szCs w:val="22"/>
        </w:rPr>
        <w:tab/>
      </w:r>
      <w:r w:rsidR="00AC3E42">
        <w:rPr>
          <w:sz w:val="22"/>
          <w:szCs w:val="22"/>
        </w:rPr>
        <w:tab/>
      </w:r>
      <w:r w:rsidR="00AC3E42" w:rsidRPr="002F1286">
        <w:rPr>
          <w:sz w:val="22"/>
          <w:szCs w:val="22"/>
        </w:rPr>
        <w:t>or by appointment</w:t>
      </w:r>
    </w:p>
    <w:p w:rsidR="00672C15" w:rsidRPr="00683BFB" w:rsidRDefault="00821380" w:rsidP="00683BFB">
      <w:pPr>
        <w:widowControl/>
        <w:tabs>
          <w:tab w:val="left" w:pos="990"/>
          <w:tab w:val="left" w:pos="1710"/>
          <w:tab w:val="left" w:pos="4950"/>
          <w:tab w:val="left" w:pos="576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rPr>
          <w:sz w:val="22"/>
          <w:szCs w:val="22"/>
        </w:rPr>
      </w:pPr>
      <w:hyperlink r:id="rId6" w:history="1">
        <w:r w:rsidR="00672C15">
          <w:rPr>
            <w:color w:val="0000FF"/>
            <w:sz w:val="22"/>
            <w:szCs w:val="22"/>
            <w:u w:val="single"/>
          </w:rPr>
          <w:t>http://content.csbs.utah.edu/~dlevin/</w:t>
        </w:r>
      </w:hyperlink>
      <w:r w:rsidR="00672C15" w:rsidRPr="00683BFB">
        <w:rPr>
          <w:sz w:val="22"/>
          <w:szCs w:val="22"/>
        </w:rPr>
        <w:tab/>
      </w:r>
      <w:r w:rsidR="00672C15">
        <w:rPr>
          <w:sz w:val="22"/>
          <w:szCs w:val="22"/>
        </w:rPr>
        <w:tab/>
      </w:r>
      <w:r w:rsidR="00815560">
        <w:rPr>
          <w:sz w:val="22"/>
          <w:szCs w:val="22"/>
        </w:rPr>
        <w:tab/>
      </w:r>
      <w:r w:rsidR="00672C15" w:rsidRPr="00683BFB">
        <w:rPr>
          <w:sz w:val="22"/>
          <w:szCs w:val="22"/>
        </w:rPr>
        <w:tab/>
      </w:r>
    </w:p>
    <w:p w:rsidR="00672C15" w:rsidRPr="00B940D5" w:rsidRDefault="00672C15">
      <w:pPr>
        <w:widowControl/>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pPr>
        <w:widowControl/>
        <w:tabs>
          <w:tab w:val="center" w:pos="4874"/>
          <w:tab w:val="left" w:pos="7394"/>
          <w:tab w:val="left" w:pos="7920"/>
          <w:tab w:val="left" w:pos="8640"/>
          <w:tab w:val="left" w:pos="9360"/>
        </w:tabs>
        <w:spacing w:line="237" w:lineRule="auto"/>
        <w:jc w:val="both"/>
        <w:rPr>
          <w:b/>
          <w:bCs/>
          <w:sz w:val="28"/>
          <w:szCs w:val="28"/>
        </w:rPr>
      </w:pPr>
      <w:r w:rsidRPr="00B940D5">
        <w:rPr>
          <w:sz w:val="22"/>
          <w:szCs w:val="22"/>
        </w:rPr>
        <w:tab/>
      </w:r>
      <w:r w:rsidRPr="00B940D5">
        <w:rPr>
          <w:b/>
          <w:bCs/>
          <w:sz w:val="28"/>
          <w:szCs w:val="28"/>
        </w:rPr>
        <w:t>Political Science 5212:</w:t>
      </w:r>
      <w:r>
        <w:rPr>
          <w:b/>
          <w:bCs/>
          <w:sz w:val="28"/>
          <w:szCs w:val="28"/>
        </w:rPr>
        <w:t xml:space="preserve"> </w:t>
      </w:r>
      <w:r w:rsidRPr="00B940D5">
        <w:rPr>
          <w:b/>
          <w:bCs/>
          <w:sz w:val="28"/>
          <w:szCs w:val="28"/>
        </w:rPr>
        <w:t>Civil Rights and Civil Liberties</w:t>
      </w:r>
    </w:p>
    <w:p w:rsidR="00672C15" w:rsidRPr="00B940D5" w:rsidRDefault="00E041D7">
      <w:pPr>
        <w:widowControl/>
        <w:tabs>
          <w:tab w:val="center" w:pos="4874"/>
          <w:tab w:val="left" w:pos="7394"/>
          <w:tab w:val="left" w:pos="7920"/>
          <w:tab w:val="left" w:pos="8640"/>
          <w:tab w:val="left" w:pos="9360"/>
        </w:tabs>
        <w:spacing w:line="236" w:lineRule="auto"/>
        <w:jc w:val="center"/>
        <w:rPr>
          <w:i/>
          <w:iCs/>
          <w:sz w:val="22"/>
          <w:szCs w:val="22"/>
        </w:rPr>
      </w:pPr>
      <w:r>
        <w:rPr>
          <w:i/>
          <w:sz w:val="22"/>
          <w:szCs w:val="22"/>
        </w:rPr>
        <w:t>Spring 2017</w:t>
      </w:r>
      <w:r w:rsidR="00672C15" w:rsidRPr="00DA44ED">
        <w:rPr>
          <w:i/>
          <w:sz w:val="22"/>
          <w:szCs w:val="22"/>
        </w:rPr>
        <w:t>,</w:t>
      </w:r>
      <w:r w:rsidR="00672C15">
        <w:rPr>
          <w:sz w:val="22"/>
          <w:szCs w:val="22"/>
        </w:rPr>
        <w:t xml:space="preserve"> </w:t>
      </w:r>
      <w:r w:rsidR="00672C15">
        <w:rPr>
          <w:i/>
          <w:iCs/>
          <w:sz w:val="22"/>
          <w:szCs w:val="22"/>
        </w:rPr>
        <w:t>Tues/Thurs,</w:t>
      </w:r>
      <w:r w:rsidR="00672C15" w:rsidRPr="00B940D5">
        <w:rPr>
          <w:i/>
          <w:iCs/>
          <w:sz w:val="22"/>
          <w:szCs w:val="22"/>
        </w:rPr>
        <w:t xml:space="preserve"> </w:t>
      </w:r>
      <w:r w:rsidR="00872781">
        <w:rPr>
          <w:i/>
          <w:iCs/>
          <w:sz w:val="22"/>
          <w:szCs w:val="22"/>
        </w:rPr>
        <w:t>9:10-10:30 a</w:t>
      </w:r>
      <w:r w:rsidR="00672C15" w:rsidRPr="00B940D5">
        <w:rPr>
          <w:i/>
          <w:iCs/>
          <w:sz w:val="22"/>
          <w:szCs w:val="22"/>
        </w:rPr>
        <w:t xml:space="preserve">m, </w:t>
      </w:r>
      <w:r w:rsidR="00872781" w:rsidRPr="00872781">
        <w:rPr>
          <w:i/>
          <w:iCs/>
          <w:sz w:val="22"/>
          <w:szCs w:val="22"/>
        </w:rPr>
        <w:t>BLDG 73</w:t>
      </w:r>
      <w:r w:rsidR="00872781">
        <w:rPr>
          <w:i/>
          <w:iCs/>
          <w:sz w:val="22"/>
          <w:szCs w:val="22"/>
        </w:rPr>
        <w:t>,</w:t>
      </w:r>
      <w:r w:rsidR="00872781" w:rsidRPr="00872781">
        <w:rPr>
          <w:i/>
          <w:iCs/>
          <w:sz w:val="22"/>
          <w:szCs w:val="22"/>
        </w:rPr>
        <w:t xml:space="preserve"> </w:t>
      </w:r>
      <w:r w:rsidR="00872781">
        <w:rPr>
          <w:i/>
          <w:iCs/>
          <w:sz w:val="22"/>
          <w:szCs w:val="22"/>
        </w:rPr>
        <w:t xml:space="preserve">rm. </w:t>
      </w:r>
      <w:r w:rsidR="00872781" w:rsidRPr="00872781">
        <w:rPr>
          <w:i/>
          <w:iCs/>
          <w:sz w:val="22"/>
          <w:szCs w:val="22"/>
        </w:rPr>
        <w:t>111</w:t>
      </w:r>
    </w:p>
    <w:p w:rsidR="00672C15" w:rsidRPr="00B940D5" w:rsidRDefault="00672C15">
      <w:pPr>
        <w:widowControl/>
        <w:tabs>
          <w:tab w:val="left" w:pos="914"/>
          <w:tab w:val="left" w:pos="1634"/>
          <w:tab w:val="left" w:pos="4874"/>
          <w:tab w:val="left" w:pos="7394"/>
          <w:tab w:val="left" w:pos="7920"/>
          <w:tab w:val="left" w:pos="8640"/>
          <w:tab w:val="left" w:pos="9360"/>
        </w:tabs>
        <w:spacing w:line="236" w:lineRule="auto"/>
        <w:ind w:firstLine="914"/>
        <w:jc w:val="both"/>
        <w:rPr>
          <w:sz w:val="22"/>
          <w:szCs w:val="22"/>
        </w:rPr>
      </w:pPr>
    </w:p>
    <w:p w:rsidR="00672C15" w:rsidRPr="00B940D5" w:rsidRDefault="00672C15">
      <w:pPr>
        <w:widowControl/>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Course Objectives</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The primary purpose of constitutional law is to balance individuals</w:t>
      </w:r>
      <w:r>
        <w:rPr>
          <w:sz w:val="22"/>
          <w:szCs w:val="22"/>
        </w:rPr>
        <w:t>’</w:t>
      </w:r>
      <w:r w:rsidRPr="00B940D5">
        <w:rPr>
          <w:sz w:val="22"/>
          <w:szCs w:val="22"/>
        </w:rPr>
        <w:t xml:space="preserve"> rights with the powers necessary to properly govern a democratic society. American constitutional law is often divided into two different areas of study. The first focuses on the institutional powers and limitations of the branches and departments of American government; this area is presented in POLS 5211: Constitutional Law. In this course, we will examine how individuals</w:t>
      </w:r>
      <w:r>
        <w:rPr>
          <w:sz w:val="22"/>
          <w:szCs w:val="22"/>
        </w:rPr>
        <w:t>’</w:t>
      </w:r>
      <w:r w:rsidRPr="00B940D5">
        <w:rPr>
          <w:sz w:val="22"/>
          <w:szCs w:val="22"/>
        </w:rPr>
        <w:t xml:space="preserve"> civil rights and civil liberties limit those governmental powers, including the majority</w:t>
      </w:r>
      <w:r w:rsidRPr="00B940D5">
        <w:rPr>
          <w:sz w:val="22"/>
          <w:szCs w:val="22"/>
        </w:rPr>
        <w:sym w:font="WP TypographicSymbols" w:char="003D"/>
      </w:r>
      <w:r w:rsidRPr="00B940D5">
        <w:rPr>
          <w:sz w:val="22"/>
          <w:szCs w:val="22"/>
        </w:rPr>
        <w:t xml:space="preserve">s ability to establish moral and social rules and standards of behavior for others and to discriminate against minority groups and women. Over the past two centuries, the Supreme Court has provided authoritative definitions of Americans' civil rights and civil liberties. In this course, we will examine the Court's responses to increasingly complex questions regarding the balance between the rights of individuals against expanding forms of governmental and private power. We will examine how the Court has interpreted Americans' constitutional rights of free speech, press, association, religious exercise, and privacy, scrutinized government establishment of religion, and defined those civil rights protected against discrimination on the basis of race and gender. We will not have time to consider the protections provided to defendants in criminal trials or those facing punishment after conviction. </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Required Materials</w:t>
      </w:r>
    </w:p>
    <w:p w:rsidR="00672C1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We will be using</w:t>
      </w:r>
      <w:r>
        <w:rPr>
          <w:sz w:val="22"/>
          <w:szCs w:val="22"/>
        </w:rPr>
        <w:t xml:space="preserve"> </w:t>
      </w:r>
      <w:r w:rsidRPr="00A46268">
        <w:rPr>
          <w:sz w:val="22"/>
          <w:szCs w:val="22"/>
        </w:rPr>
        <w:t xml:space="preserve">Lee Epstein and Thomas Walker, </w:t>
      </w:r>
      <w:r w:rsidRPr="00A46268">
        <w:rPr>
          <w:i/>
          <w:sz w:val="22"/>
          <w:szCs w:val="22"/>
        </w:rPr>
        <w:t xml:space="preserve">Constitutional Law for a Changing </w:t>
      </w:r>
      <w:smartTag w:uri="urn:schemas-microsoft-com:office:smarttags" w:element="place">
        <w:smartTag w:uri="urn:schemas-microsoft-com:office:smarttags" w:element="country-region">
          <w:r w:rsidRPr="00A46268">
            <w:rPr>
              <w:i/>
              <w:sz w:val="22"/>
              <w:szCs w:val="22"/>
            </w:rPr>
            <w:t>America</w:t>
          </w:r>
        </w:smartTag>
      </w:smartTag>
      <w:r w:rsidRPr="00A46268">
        <w:rPr>
          <w:sz w:val="22"/>
          <w:szCs w:val="22"/>
        </w:rPr>
        <w:t xml:space="preserve"> </w:t>
      </w:r>
      <w:r w:rsidRPr="00A46268">
        <w:rPr>
          <w:i/>
          <w:sz w:val="22"/>
          <w:szCs w:val="22"/>
        </w:rPr>
        <w:t>Vol. II: Rights, Liberties, and Justice</w:t>
      </w:r>
      <w:r w:rsidRPr="00A46268">
        <w:rPr>
          <w:sz w:val="22"/>
          <w:szCs w:val="22"/>
        </w:rPr>
        <w:t xml:space="preserve"> </w:t>
      </w:r>
      <w:r w:rsidR="00AF34D0">
        <w:rPr>
          <w:sz w:val="22"/>
          <w:szCs w:val="22"/>
        </w:rPr>
        <w:t>(CQ Press, 9</w:t>
      </w:r>
      <w:r w:rsidR="00B233B4">
        <w:rPr>
          <w:sz w:val="22"/>
          <w:szCs w:val="22"/>
        </w:rPr>
        <w:t>th Ed., 2016</w:t>
      </w:r>
      <w:r w:rsidRPr="00E56874">
        <w:rPr>
          <w:sz w:val="22"/>
          <w:szCs w:val="22"/>
        </w:rPr>
        <w:t>),</w:t>
      </w:r>
      <w:r w:rsidRPr="00B940D5">
        <w:rPr>
          <w:sz w:val="22"/>
          <w:szCs w:val="22"/>
        </w:rPr>
        <w:t xml:space="preserve"> hereafter </w:t>
      </w:r>
      <w:r>
        <w:rPr>
          <w:i/>
          <w:iCs/>
          <w:sz w:val="22"/>
          <w:szCs w:val="22"/>
        </w:rPr>
        <w:t>CLCA</w:t>
      </w:r>
      <w:r>
        <w:rPr>
          <w:sz w:val="22"/>
          <w:szCs w:val="22"/>
        </w:rPr>
        <w:t xml:space="preserve">. Epstein and Walker also produce </w:t>
      </w:r>
      <w:proofErr w:type="spellStart"/>
      <w:r>
        <w:rPr>
          <w:sz w:val="22"/>
          <w:szCs w:val="22"/>
        </w:rPr>
        <w:t>a</w:t>
      </w:r>
      <w:proofErr w:type="spellEnd"/>
      <w:r>
        <w:rPr>
          <w:sz w:val="22"/>
          <w:szCs w:val="22"/>
        </w:rPr>
        <w:t xml:space="preserve"> </w:t>
      </w:r>
      <w:hyperlink r:id="rId7" w:history="1">
        <w:r w:rsidR="00AA2197" w:rsidRPr="00AA2197">
          <w:rPr>
            <w:rStyle w:val="Hyperlink"/>
            <w:b/>
            <w:sz w:val="22"/>
            <w:szCs w:val="22"/>
          </w:rPr>
          <w:t>online case archive</w:t>
        </w:r>
      </w:hyperlink>
      <w:r>
        <w:rPr>
          <w:sz w:val="22"/>
          <w:szCs w:val="22"/>
        </w:rPr>
        <w:t xml:space="preserve"> with edited cases that we will be using to supplement the cases in the book (henceforth </w:t>
      </w:r>
      <w:r>
        <w:rPr>
          <w:b/>
          <w:sz w:val="22"/>
          <w:szCs w:val="22"/>
        </w:rPr>
        <w:t>Archive</w:t>
      </w:r>
      <w:r>
        <w:rPr>
          <w:sz w:val="22"/>
          <w:szCs w:val="22"/>
        </w:rPr>
        <w:t>).</w:t>
      </w:r>
      <w:r w:rsidRPr="00B26142">
        <w:rPr>
          <w:sz w:val="22"/>
          <w:szCs w:val="22"/>
        </w:rPr>
        <w:t xml:space="preserve"> </w:t>
      </w:r>
      <w:r w:rsidR="009D6A4E">
        <w:rPr>
          <w:sz w:val="22"/>
          <w:szCs w:val="22"/>
        </w:rPr>
        <w:t>I have NOT ordered books through</w:t>
      </w:r>
      <w:r w:rsidR="00AF34D0">
        <w:rPr>
          <w:sz w:val="22"/>
          <w:szCs w:val="22"/>
        </w:rPr>
        <w:t xml:space="preserve"> the Campus Bookstore</w:t>
      </w:r>
      <w:r w:rsidR="009D6A4E">
        <w:rPr>
          <w:sz w:val="22"/>
          <w:szCs w:val="22"/>
        </w:rPr>
        <w:t xml:space="preserve">. Therefore you ensure that any new copy you buy </w:t>
      </w:r>
      <w:r w:rsidR="00AF34D0">
        <w:rPr>
          <w:sz w:val="22"/>
          <w:szCs w:val="22"/>
        </w:rPr>
        <w:t xml:space="preserve"> </w:t>
      </w:r>
      <w:r>
        <w:rPr>
          <w:sz w:val="22"/>
          <w:szCs w:val="22"/>
        </w:rPr>
        <w:t>should include a subscription to that archive</w:t>
      </w:r>
      <w:r w:rsidR="009D6A4E">
        <w:rPr>
          <w:sz w:val="22"/>
          <w:szCs w:val="22"/>
        </w:rPr>
        <w:t>. You may do through the</w:t>
      </w:r>
      <w:r w:rsidR="009D6A4E" w:rsidRPr="009D6A4E">
        <w:rPr>
          <w:b/>
          <w:sz w:val="22"/>
          <w:szCs w:val="22"/>
        </w:rPr>
        <w:t xml:space="preserve"> </w:t>
      </w:r>
      <w:hyperlink r:id="rId8" w:history="1">
        <w:r w:rsidR="009D6A4E" w:rsidRPr="009D6A4E">
          <w:rPr>
            <w:rStyle w:val="Hyperlink"/>
            <w:b/>
            <w:sz w:val="22"/>
            <w:szCs w:val="22"/>
          </w:rPr>
          <w:t>publisher</w:t>
        </w:r>
        <w:r w:rsidR="00386F46">
          <w:rPr>
            <w:rStyle w:val="Hyperlink"/>
            <w:b/>
            <w:sz w:val="22"/>
            <w:szCs w:val="22"/>
          </w:rPr>
          <w:t>’</w:t>
        </w:r>
        <w:r w:rsidR="009D6A4E" w:rsidRPr="009D6A4E">
          <w:rPr>
            <w:rStyle w:val="Hyperlink"/>
            <w:b/>
            <w:sz w:val="22"/>
            <w:szCs w:val="22"/>
          </w:rPr>
          <w:t>s webstore</w:t>
        </w:r>
      </w:hyperlink>
      <w:r w:rsidR="009D6A4E">
        <w:rPr>
          <w:sz w:val="22"/>
          <w:szCs w:val="22"/>
        </w:rPr>
        <w:t>. T</w:t>
      </w:r>
      <w:r>
        <w:rPr>
          <w:sz w:val="22"/>
          <w:szCs w:val="22"/>
        </w:rPr>
        <w:t>hose who purchase used books may need to pay for access to the Web Archive through CQ Press</w:t>
      </w:r>
      <w:r w:rsidR="009D6A4E">
        <w:rPr>
          <w:sz w:val="22"/>
          <w:szCs w:val="22"/>
        </w:rPr>
        <w:t>; t</w:t>
      </w:r>
      <w:r>
        <w:rPr>
          <w:sz w:val="22"/>
          <w:szCs w:val="22"/>
        </w:rPr>
        <w:t xml:space="preserve">he current price </w:t>
      </w:r>
      <w:r w:rsidR="00AF34D0">
        <w:rPr>
          <w:sz w:val="22"/>
          <w:szCs w:val="22"/>
        </w:rPr>
        <w:t xml:space="preserve">of the archive </w:t>
      </w:r>
      <w:r>
        <w:rPr>
          <w:sz w:val="22"/>
          <w:szCs w:val="22"/>
        </w:rPr>
        <w:t>is $</w:t>
      </w:r>
      <w:r w:rsidR="009D6A4E">
        <w:rPr>
          <w:sz w:val="22"/>
          <w:szCs w:val="22"/>
        </w:rPr>
        <w:t>25</w:t>
      </w:r>
      <w:r>
        <w:rPr>
          <w:sz w:val="22"/>
          <w:szCs w:val="22"/>
        </w:rPr>
        <w:t xml:space="preserve">. </w:t>
      </w:r>
      <w:r w:rsidRPr="00B940D5">
        <w:rPr>
          <w:sz w:val="22"/>
          <w:szCs w:val="22"/>
        </w:rPr>
        <w:t xml:space="preserve">Additional readings are available through </w:t>
      </w:r>
      <w:hyperlink r:id="rId9" w:history="1">
        <w:r w:rsidRPr="0067758F">
          <w:rPr>
            <w:rStyle w:val="Hyperlink"/>
            <w:b/>
            <w:sz w:val="22"/>
            <w:szCs w:val="22"/>
          </w:rPr>
          <w:t>Canvas</w:t>
        </w:r>
      </w:hyperlink>
      <w:r>
        <w:rPr>
          <w:sz w:val="22"/>
          <w:szCs w:val="22"/>
        </w:rPr>
        <w:t>, as are</w:t>
      </w:r>
      <w:r w:rsidRPr="00B940D5">
        <w:rPr>
          <w:sz w:val="22"/>
          <w:szCs w:val="22"/>
        </w:rPr>
        <w:t xml:space="preserve"> </w:t>
      </w:r>
      <w:r>
        <w:rPr>
          <w:sz w:val="22"/>
          <w:szCs w:val="22"/>
        </w:rPr>
        <w:t xml:space="preserve">abridged </w:t>
      </w:r>
      <w:proofErr w:type="spellStart"/>
      <w:r>
        <w:rPr>
          <w:sz w:val="22"/>
          <w:szCs w:val="22"/>
        </w:rPr>
        <w:t>Powerpoint</w:t>
      </w:r>
      <w:proofErr w:type="spellEnd"/>
      <w:r>
        <w:rPr>
          <w:sz w:val="22"/>
          <w:szCs w:val="22"/>
        </w:rPr>
        <w:t xml:space="preserve"> presentations and </w:t>
      </w:r>
      <w:r w:rsidRPr="00B940D5">
        <w:rPr>
          <w:sz w:val="22"/>
          <w:szCs w:val="22"/>
        </w:rPr>
        <w:t>study sheets which will aid you in prepar</w:t>
      </w:r>
      <w:r>
        <w:rPr>
          <w:sz w:val="22"/>
          <w:szCs w:val="22"/>
        </w:rPr>
        <w:t>i</w:t>
      </w:r>
      <w:r w:rsidRPr="00B940D5">
        <w:rPr>
          <w:sz w:val="22"/>
          <w:szCs w:val="22"/>
        </w:rPr>
        <w:t>n</w:t>
      </w:r>
      <w:r>
        <w:rPr>
          <w:sz w:val="22"/>
          <w:szCs w:val="22"/>
        </w:rPr>
        <w:t xml:space="preserve">g for class and studying for the exams. </w:t>
      </w:r>
      <w:r>
        <w:rPr>
          <w:b/>
          <w:bCs/>
          <w:sz w:val="22"/>
          <w:szCs w:val="22"/>
        </w:rPr>
        <w:t xml:space="preserve">Please bring the casebook </w:t>
      </w:r>
      <w:r w:rsidRPr="00B26142">
        <w:rPr>
          <w:b/>
          <w:bCs/>
          <w:sz w:val="22"/>
          <w:szCs w:val="22"/>
        </w:rPr>
        <w:t xml:space="preserve">and </w:t>
      </w:r>
      <w:r>
        <w:rPr>
          <w:b/>
          <w:bCs/>
          <w:sz w:val="22"/>
          <w:szCs w:val="22"/>
        </w:rPr>
        <w:t>print outs of relevant web cases</w:t>
      </w:r>
      <w:r w:rsidRPr="00B26142">
        <w:rPr>
          <w:b/>
          <w:bCs/>
          <w:sz w:val="22"/>
          <w:szCs w:val="22"/>
        </w:rPr>
        <w:t xml:space="preserve"> to e</w:t>
      </w:r>
      <w:r>
        <w:rPr>
          <w:b/>
          <w:bCs/>
          <w:sz w:val="22"/>
          <w:szCs w:val="22"/>
        </w:rPr>
        <w:t xml:space="preserve">ach </w:t>
      </w:r>
      <w:r w:rsidRPr="00B26142">
        <w:rPr>
          <w:b/>
          <w:bCs/>
          <w:sz w:val="22"/>
          <w:szCs w:val="22"/>
        </w:rPr>
        <w:t>class.</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672C1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r w:rsidRPr="00B940D5">
        <w:rPr>
          <w:sz w:val="22"/>
          <w:szCs w:val="22"/>
        </w:rPr>
        <w:t>Because we will be focusing our discussions on the development of constitutional doctrine,</w:t>
      </w:r>
      <w:r w:rsidRPr="00B940D5">
        <w:rPr>
          <w:b/>
          <w:bCs/>
          <w:sz w:val="22"/>
          <w:szCs w:val="22"/>
        </w:rPr>
        <w:t xml:space="preserve"> you are required to read the assigned cases and other readings before the class session for which they are assigned.</w:t>
      </w:r>
      <w:r>
        <w:rPr>
          <w:sz w:val="22"/>
          <w:szCs w:val="22"/>
        </w:rPr>
        <w:t xml:space="preserve"> Case names are those cases we will discuss fully in</w:t>
      </w:r>
      <w:r w:rsidRPr="00B940D5">
        <w:rPr>
          <w:sz w:val="22"/>
          <w:szCs w:val="22"/>
        </w:rPr>
        <w:t xml:space="preserve"> class, however, you are just as responsible for reading other assigned materials. You will find that it is in your best interest to carefully outline and "brief" each of the cases before the class meeting so that we may begin our discussions informed and ready. A guide to briefing cases is attached to the syllabus. Much of our work in class will involve the case method, and </w:t>
      </w:r>
      <w:r w:rsidRPr="00CA076F">
        <w:rPr>
          <w:b/>
          <w:bCs/>
          <w:sz w:val="22"/>
          <w:szCs w:val="22"/>
        </w:rPr>
        <w:t>I reserve the right to call upon any of you to explain the ruling in an</w:t>
      </w:r>
      <w:r>
        <w:rPr>
          <w:b/>
          <w:bCs/>
          <w:sz w:val="22"/>
          <w:szCs w:val="22"/>
        </w:rPr>
        <w:t>y</w:t>
      </w:r>
      <w:r w:rsidRPr="00CA076F">
        <w:rPr>
          <w:b/>
          <w:bCs/>
          <w:sz w:val="22"/>
          <w:szCs w:val="22"/>
        </w:rPr>
        <w:t xml:space="preserve"> assigned case at any time. </w:t>
      </w:r>
    </w:p>
    <w:p w:rsidR="003240EB" w:rsidRDefault="003240EB">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3240EB" w:rsidRPr="00B940D5" w:rsidRDefault="003240EB">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462486">
        <w:rPr>
          <w:b/>
          <w:bCs/>
          <w:sz w:val="22"/>
          <w:szCs w:val="22"/>
          <w:u w:val="single"/>
        </w:rPr>
        <w:t xml:space="preserve">The use of laptop computers and cellphones </w:t>
      </w:r>
      <w:r>
        <w:rPr>
          <w:b/>
          <w:bCs/>
          <w:sz w:val="22"/>
          <w:szCs w:val="22"/>
          <w:u w:val="single"/>
        </w:rPr>
        <w:t xml:space="preserve">(except as clickers) </w:t>
      </w:r>
      <w:r w:rsidRPr="00462486">
        <w:rPr>
          <w:b/>
          <w:bCs/>
          <w:sz w:val="22"/>
          <w:szCs w:val="22"/>
          <w:u w:val="single"/>
        </w:rPr>
        <w:t>during class is strictly prohibited.</w:t>
      </w:r>
      <w:r w:rsidRPr="00462486">
        <w:rPr>
          <w:b/>
          <w:bCs/>
          <w:sz w:val="22"/>
          <w:szCs w:val="22"/>
        </w:rPr>
        <w:t xml:space="preserve"> </w:t>
      </w:r>
      <w:r w:rsidRPr="00462486">
        <w:rPr>
          <w:bCs/>
          <w:sz w:val="22"/>
          <w:szCs w:val="22"/>
        </w:rPr>
        <w:t xml:space="preserve">For an explanation of this policy, please see </w:t>
      </w:r>
      <w:hyperlink r:id="rId10" w:history="1">
        <w:r w:rsidRPr="00462486">
          <w:rPr>
            <w:rStyle w:val="Hyperlink"/>
            <w:b/>
            <w:bCs/>
            <w:sz w:val="22"/>
            <w:szCs w:val="22"/>
          </w:rPr>
          <w:t>here</w:t>
        </w:r>
      </w:hyperlink>
      <w:r>
        <w:rPr>
          <w:b/>
          <w:bCs/>
          <w:sz w:val="22"/>
          <w:szCs w:val="22"/>
        </w:rPr>
        <w:t>.</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Course Requirements and Methods of Evaluation</w:t>
      </w:r>
    </w:p>
    <w:p w:rsidR="00672C15" w:rsidRPr="00CA076F" w:rsidRDefault="00672C15" w:rsidP="00462486">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r w:rsidRPr="00B940D5">
        <w:rPr>
          <w:sz w:val="22"/>
          <w:szCs w:val="22"/>
        </w:rPr>
        <w:t xml:space="preserve">Participation is required; it includes both contributions to class discussion and attendance. </w:t>
      </w:r>
      <w:r w:rsidRPr="00462486">
        <w:rPr>
          <w:bCs/>
          <w:sz w:val="22"/>
          <w:szCs w:val="22"/>
        </w:rPr>
        <w:t>I will circulate a seating chart during our second meeting.</w:t>
      </w:r>
      <w:r w:rsidRPr="00CA076F">
        <w:rPr>
          <w:b/>
          <w:bCs/>
          <w:sz w:val="22"/>
          <w:szCs w:val="22"/>
        </w:rPr>
        <w:t xml:space="preserve"> Attendance is mandatory; students will be permitted four unexcused absences</w:t>
      </w:r>
      <w:r>
        <w:rPr>
          <w:b/>
          <w:bCs/>
          <w:sz w:val="22"/>
          <w:szCs w:val="22"/>
        </w:rPr>
        <w:t xml:space="preserve"> before lack of attendance harms their grades</w:t>
      </w:r>
      <w:r w:rsidRPr="00CA076F">
        <w:rPr>
          <w:b/>
          <w:bCs/>
          <w:sz w:val="22"/>
          <w:szCs w:val="22"/>
        </w:rPr>
        <w:t xml:space="preserve"> </w:t>
      </w:r>
      <w:r w:rsidRPr="00CA076F">
        <w:rPr>
          <w:bCs/>
          <w:sz w:val="22"/>
          <w:szCs w:val="22"/>
        </w:rPr>
        <w:t>(with excused absences counted towards that number</w:t>
      </w:r>
      <w:r>
        <w:rPr>
          <w:bCs/>
          <w:sz w:val="22"/>
          <w:szCs w:val="22"/>
        </w:rPr>
        <w:t>,</w:t>
      </w:r>
      <w:r w:rsidRPr="00CA076F">
        <w:rPr>
          <w:bCs/>
          <w:sz w:val="22"/>
          <w:szCs w:val="22"/>
        </w:rPr>
        <w:t xml:space="preserve"> but also beyond it).  </w:t>
      </w:r>
    </w:p>
    <w:p w:rsidR="00672C15" w:rsidRPr="00CA076F" w:rsidRDefault="00672C1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672C15" w:rsidRPr="00173B5D" w:rsidRDefault="00672C1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Cs/>
          <w:sz w:val="22"/>
          <w:szCs w:val="22"/>
        </w:rPr>
      </w:pPr>
      <w:r w:rsidRPr="00CA076F">
        <w:rPr>
          <w:b/>
          <w:bCs/>
          <w:sz w:val="22"/>
          <w:szCs w:val="22"/>
        </w:rPr>
        <w:lastRenderedPageBreak/>
        <w:t xml:space="preserve">Participation: </w:t>
      </w:r>
      <w:r w:rsidR="004C29E9">
        <w:rPr>
          <w:bCs/>
          <w:sz w:val="22"/>
          <w:szCs w:val="22"/>
        </w:rPr>
        <w:t>Your participation grade (1</w:t>
      </w:r>
      <w:r w:rsidRPr="00173B5D">
        <w:rPr>
          <w:bCs/>
          <w:sz w:val="22"/>
          <w:szCs w:val="22"/>
        </w:rPr>
        <w:t xml:space="preserve">0%) will be </w:t>
      </w:r>
      <w:r w:rsidR="004C29E9">
        <w:rPr>
          <w:bCs/>
          <w:sz w:val="22"/>
          <w:szCs w:val="22"/>
        </w:rPr>
        <w:t xml:space="preserve">reflect not only your attendance, but </w:t>
      </w:r>
      <w:r w:rsidRPr="00173B5D">
        <w:rPr>
          <w:bCs/>
          <w:sz w:val="22"/>
          <w:szCs w:val="22"/>
        </w:rPr>
        <w:t>composed of two factors weighted equally: and your attendance and willingness to engage in</w:t>
      </w:r>
      <w:r>
        <w:rPr>
          <w:bCs/>
          <w:sz w:val="22"/>
          <w:szCs w:val="22"/>
        </w:rPr>
        <w:t xml:space="preserve"> discussion</w:t>
      </w:r>
      <w:r w:rsidRPr="00173B5D">
        <w:rPr>
          <w:bCs/>
          <w:sz w:val="22"/>
          <w:szCs w:val="22"/>
        </w:rPr>
        <w:t xml:space="preserve">. </w:t>
      </w:r>
      <w:r w:rsidR="00AF34D0">
        <w:rPr>
          <w:bCs/>
          <w:sz w:val="22"/>
          <w:szCs w:val="22"/>
        </w:rPr>
        <w:t xml:space="preserve">Part of this participation will be done using a smartphone app called Poll Everywhere which turns your smartphone into a clicker. </w:t>
      </w:r>
      <w:r w:rsidRPr="00173B5D">
        <w:rPr>
          <w:bCs/>
          <w:sz w:val="22"/>
          <w:szCs w:val="22"/>
        </w:rPr>
        <w:t>During class, I will regularly present you with hypothetical or actual cases and ask you to choose, among several options as to which is the best solution to the problem presented by the hypothetical as a way to begin our discussion.</w:t>
      </w:r>
      <w:r>
        <w:rPr>
          <w:bCs/>
          <w:sz w:val="22"/>
          <w:szCs w:val="22"/>
        </w:rPr>
        <w:t xml:space="preserve"> </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672C15" w:rsidRPr="00B940D5" w:rsidRDefault="00672C15" w:rsidP="00173B5D">
      <w:pPr>
        <w:widowControl/>
        <w:tabs>
          <w:tab w:val="left" w:pos="929"/>
          <w:tab w:val="left" w:pos="1649"/>
          <w:tab w:val="left" w:pos="4155"/>
          <w:tab w:val="left" w:pos="4889"/>
          <w:tab w:val="left" w:pos="7409"/>
          <w:tab w:val="left" w:pos="7935"/>
          <w:tab w:val="left" w:pos="8655"/>
          <w:tab w:val="left" w:pos="9375"/>
        </w:tabs>
        <w:spacing w:line="236" w:lineRule="auto"/>
        <w:jc w:val="both"/>
        <w:rPr>
          <w:b/>
          <w:bCs/>
          <w:sz w:val="22"/>
          <w:szCs w:val="22"/>
        </w:rPr>
        <w:sectPr w:rsidR="00672C15" w:rsidRPr="00B940D5">
          <w:pgSz w:w="12240" w:h="15840"/>
          <w:pgMar w:top="1245" w:right="1245" w:bottom="1245" w:left="1245" w:header="1245" w:footer="1245" w:gutter="0"/>
          <w:cols w:space="720"/>
          <w:noEndnote/>
        </w:sectPr>
      </w:pPr>
    </w:p>
    <w:p w:rsidR="004C29E9"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sz w:val="22"/>
          <w:szCs w:val="22"/>
        </w:rPr>
        <w:t xml:space="preserve">Written assignments include two in-class exams. Both </w:t>
      </w:r>
      <w:r>
        <w:rPr>
          <w:sz w:val="22"/>
          <w:szCs w:val="22"/>
        </w:rPr>
        <w:t>will include multiple choice and</w:t>
      </w:r>
      <w:r w:rsidRPr="00B940D5">
        <w:rPr>
          <w:sz w:val="22"/>
          <w:szCs w:val="22"/>
        </w:rPr>
        <w:t xml:space="preserve"> short answer; the final will cover only that material covered since the midterm.</w:t>
      </w:r>
      <w:r>
        <w:rPr>
          <w:sz w:val="22"/>
          <w:szCs w:val="22"/>
        </w:rPr>
        <w:t xml:space="preserve"> </w:t>
      </w:r>
      <w:r w:rsidRPr="00173B5D">
        <w:rPr>
          <w:b/>
          <w:sz w:val="22"/>
          <w:szCs w:val="22"/>
        </w:rPr>
        <w:t xml:space="preserve">Important: the week before the midterm, you must bring two large blue books, without your name or any other marking. </w:t>
      </w:r>
      <w:r w:rsidRPr="004C29E9">
        <w:rPr>
          <w:sz w:val="22"/>
          <w:szCs w:val="22"/>
        </w:rPr>
        <w:t>I will be redistributing these blue books with the midterm and final exams.</w:t>
      </w:r>
      <w:r w:rsidRPr="00173B5D">
        <w:rPr>
          <w:sz w:val="22"/>
          <w:szCs w:val="22"/>
        </w:rPr>
        <w:t xml:space="preserve"> </w:t>
      </w:r>
      <w:r w:rsidR="004C29E9" w:rsidRPr="004C29E9">
        <w:rPr>
          <w:sz w:val="22"/>
          <w:szCs w:val="22"/>
        </w:rPr>
        <w:t>There will be a Canvas quiz for each section of the syllabus; your cumulative score on those quizzes will be assigned a letter grade based on a curve.</w:t>
      </w:r>
    </w:p>
    <w:p w:rsidR="004C29E9" w:rsidRDefault="004C29E9">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p>
    <w:p w:rsidR="00672C15" w:rsidRPr="00173B5D"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sz w:val="22"/>
          <w:szCs w:val="22"/>
        </w:rPr>
        <w:t xml:space="preserve">During the course of the semester, I will provide you with a series of </w:t>
      </w:r>
      <w:r w:rsidRPr="00B940D5">
        <w:rPr>
          <w:b/>
          <w:bCs/>
          <w:sz w:val="22"/>
          <w:szCs w:val="22"/>
        </w:rPr>
        <w:t>hypothetical cases</w:t>
      </w:r>
      <w:r w:rsidRPr="00B940D5">
        <w:rPr>
          <w:sz w:val="22"/>
          <w:szCs w:val="22"/>
        </w:rPr>
        <w:t xml:space="preserve"> for which you will be required to write t</w:t>
      </w:r>
      <w:r w:rsidR="00EC21F4">
        <w:rPr>
          <w:sz w:val="22"/>
          <w:szCs w:val="22"/>
        </w:rPr>
        <w:t>wo</w:t>
      </w:r>
      <w:r w:rsidRPr="00B940D5">
        <w:rPr>
          <w:sz w:val="22"/>
          <w:szCs w:val="22"/>
        </w:rPr>
        <w:t xml:space="preserve"> "</w:t>
      </w:r>
      <w:r w:rsidRPr="00B940D5">
        <w:rPr>
          <w:b/>
          <w:bCs/>
          <w:sz w:val="22"/>
          <w:szCs w:val="22"/>
        </w:rPr>
        <w:t>decision memoranda</w:t>
      </w:r>
      <w:r w:rsidRPr="00B940D5">
        <w:rPr>
          <w:sz w:val="22"/>
          <w:szCs w:val="22"/>
        </w:rPr>
        <w:t xml:space="preserve">." Each assignment will be made for a period of one week; at the end of the week, the assignment will </w:t>
      </w:r>
      <w:r w:rsidR="009918B9">
        <w:rPr>
          <w:sz w:val="22"/>
          <w:szCs w:val="22"/>
        </w:rPr>
        <w:t>“</w:t>
      </w:r>
      <w:r w:rsidRPr="00B940D5">
        <w:rPr>
          <w:sz w:val="22"/>
          <w:szCs w:val="22"/>
        </w:rPr>
        <w:t>time out</w:t>
      </w:r>
      <w:r w:rsidR="009918B9">
        <w:rPr>
          <w:sz w:val="22"/>
          <w:szCs w:val="22"/>
        </w:rPr>
        <w:t>”</w:t>
      </w:r>
      <w:r w:rsidRPr="00B940D5">
        <w:rPr>
          <w:sz w:val="22"/>
          <w:szCs w:val="22"/>
        </w:rPr>
        <w:t xml:space="preserve"> and you may only submit the new assignment assigned for the next week. The purpose of these assignments is to improve your writing and analytical skills; I will grade on the basis of writing and analysis as well as your command of course content. </w:t>
      </w:r>
      <w:r w:rsidRPr="00462486">
        <w:rPr>
          <w:rStyle w:val="Hypertext"/>
          <w:b/>
          <w:color w:val="000000"/>
          <w:sz w:val="22"/>
          <w:szCs w:val="22"/>
        </w:rPr>
        <w:t>A sheet detailing the proper form of these memoranda is attached to the syllabus</w:t>
      </w:r>
      <w:r w:rsidRPr="00462486">
        <w:rPr>
          <w:b/>
          <w:color w:val="000000"/>
          <w:sz w:val="22"/>
          <w:szCs w:val="22"/>
        </w:rPr>
        <w:t>.</w:t>
      </w:r>
      <w:r w:rsidRPr="00B940D5">
        <w:rPr>
          <w:sz w:val="22"/>
          <w:szCs w:val="22"/>
        </w:rPr>
        <w:t xml:space="preserve"> While your first</w:t>
      </w:r>
      <w:r w:rsidR="009918B9">
        <w:rPr>
          <w:sz w:val="22"/>
          <w:szCs w:val="22"/>
        </w:rPr>
        <w:t xml:space="preserve"> </w:t>
      </w:r>
      <w:r w:rsidRPr="00B940D5">
        <w:rPr>
          <w:sz w:val="22"/>
          <w:szCs w:val="22"/>
        </w:rPr>
        <w:t xml:space="preserve">and </w:t>
      </w:r>
      <w:r w:rsidR="009918B9">
        <w:rPr>
          <w:sz w:val="22"/>
          <w:szCs w:val="22"/>
        </w:rPr>
        <w:t xml:space="preserve">second </w:t>
      </w:r>
      <w:r w:rsidRPr="00B940D5">
        <w:rPr>
          <w:sz w:val="22"/>
          <w:szCs w:val="22"/>
        </w:rPr>
        <w:t xml:space="preserve">memoranda must be submitted by the dates listed on the syllabus, the due date for each specific memorandum will be listed on the assignment itself. </w:t>
      </w:r>
      <w:r w:rsidR="009918B9">
        <w:rPr>
          <w:sz w:val="22"/>
          <w:szCs w:val="22"/>
        </w:rPr>
        <w:t xml:space="preserve">The hypotheticals will be posted as announcements in Canvas, please make sure that you have notifications properly set. </w:t>
      </w:r>
    </w:p>
    <w:p w:rsidR="00672C15" w:rsidRPr="00B940D5"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p>
    <w:p w:rsidR="00672C15"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r w:rsidRPr="00B940D5">
        <w:rPr>
          <w:b/>
          <w:bCs/>
          <w:sz w:val="22"/>
          <w:szCs w:val="22"/>
        </w:rPr>
        <w:t>Your grade will be computed as follows:</w:t>
      </w:r>
    </w:p>
    <w:p w:rsidR="00124D2D" w:rsidRDefault="00124D2D">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p>
    <w:tbl>
      <w:tblPr>
        <w:tblStyle w:val="TableGrid"/>
        <w:tblW w:w="9625" w:type="dxa"/>
        <w:tblInd w:w="198" w:type="dxa"/>
        <w:tblLook w:val="04A0" w:firstRow="1" w:lastRow="0" w:firstColumn="1" w:lastColumn="0" w:noHBand="0" w:noVBand="1"/>
      </w:tblPr>
      <w:tblGrid>
        <w:gridCol w:w="2335"/>
        <w:gridCol w:w="656"/>
        <w:gridCol w:w="6634"/>
      </w:tblGrid>
      <w:tr w:rsidR="00124D2D" w:rsidTr="00124D2D">
        <w:tc>
          <w:tcPr>
            <w:tcW w:w="2335" w:type="dxa"/>
          </w:tcPr>
          <w:p w:rsidR="00124D2D" w:rsidRPr="00342793" w:rsidRDefault="00124D2D" w:rsidP="00C61FF7">
            <w:pPr>
              <w:spacing w:line="360" w:lineRule="auto"/>
              <w:rPr>
                <w:rFonts w:ascii="Times New Roman" w:hAnsi="Times New Roman"/>
                <w:b/>
              </w:rPr>
            </w:pPr>
            <w:r w:rsidRPr="00342793">
              <w:rPr>
                <w:rFonts w:ascii="Times New Roman" w:hAnsi="Times New Roman"/>
                <w:b/>
              </w:rPr>
              <w:t>Participation</w:t>
            </w:r>
          </w:p>
        </w:tc>
        <w:tc>
          <w:tcPr>
            <w:tcW w:w="656" w:type="dxa"/>
          </w:tcPr>
          <w:p w:rsidR="00124D2D" w:rsidRPr="00342793" w:rsidRDefault="008F0D63" w:rsidP="00C61FF7">
            <w:pPr>
              <w:spacing w:line="360" w:lineRule="auto"/>
              <w:rPr>
                <w:rFonts w:ascii="Times New Roman" w:hAnsi="Times New Roman"/>
              </w:rPr>
            </w:pPr>
            <w:r>
              <w:rPr>
                <w:rFonts w:ascii="Times New Roman" w:hAnsi="Times New Roman"/>
              </w:rPr>
              <w:t>15</w:t>
            </w:r>
            <w:r w:rsidR="00124D2D" w:rsidRPr="00342793">
              <w:rPr>
                <w:rFonts w:ascii="Times New Roman" w:hAnsi="Times New Roman"/>
              </w:rPr>
              <w:t>%</w:t>
            </w:r>
          </w:p>
        </w:tc>
        <w:tc>
          <w:tcPr>
            <w:tcW w:w="6634" w:type="dxa"/>
          </w:tcPr>
          <w:p w:rsidR="00124D2D" w:rsidRPr="00342793" w:rsidRDefault="00124D2D" w:rsidP="00C61FF7">
            <w:pPr>
              <w:spacing w:line="360" w:lineRule="auto"/>
              <w:rPr>
                <w:rFonts w:ascii="Times New Roman" w:hAnsi="Times New Roman"/>
              </w:rPr>
            </w:pPr>
            <w:r w:rsidRPr="00342793">
              <w:rPr>
                <w:rFonts w:ascii="Times New Roman" w:hAnsi="Times New Roman"/>
                <w:b/>
                <w:bCs/>
              </w:rPr>
              <w:t>Date or Date Due</w:t>
            </w:r>
          </w:p>
        </w:tc>
      </w:tr>
      <w:tr w:rsidR="00124D2D" w:rsidTr="00124D2D">
        <w:tc>
          <w:tcPr>
            <w:tcW w:w="2335" w:type="dxa"/>
          </w:tcPr>
          <w:p w:rsidR="00124D2D" w:rsidRPr="00342793" w:rsidRDefault="00124D2D" w:rsidP="00C61FF7">
            <w:pPr>
              <w:spacing w:line="360" w:lineRule="auto"/>
              <w:rPr>
                <w:rFonts w:ascii="Times New Roman" w:hAnsi="Times New Roman"/>
                <w:b/>
              </w:rPr>
            </w:pPr>
            <w:r w:rsidRPr="00342793">
              <w:rPr>
                <w:rFonts w:ascii="Times New Roman" w:hAnsi="Times New Roman"/>
                <w:b/>
              </w:rPr>
              <w:t>Canvas Quizzes</w:t>
            </w:r>
          </w:p>
        </w:tc>
        <w:tc>
          <w:tcPr>
            <w:tcW w:w="656" w:type="dxa"/>
          </w:tcPr>
          <w:p w:rsidR="00124D2D" w:rsidRPr="00342793" w:rsidRDefault="008F0D63" w:rsidP="00C61FF7">
            <w:pPr>
              <w:spacing w:line="360" w:lineRule="auto"/>
              <w:rPr>
                <w:rFonts w:ascii="Times New Roman" w:hAnsi="Times New Roman"/>
              </w:rPr>
            </w:pPr>
            <w:r>
              <w:rPr>
                <w:rFonts w:ascii="Times New Roman" w:hAnsi="Times New Roman"/>
              </w:rPr>
              <w:t>15</w:t>
            </w:r>
            <w:r w:rsidR="00124D2D" w:rsidRPr="00342793">
              <w:rPr>
                <w:rFonts w:ascii="Times New Roman" w:hAnsi="Times New Roman"/>
              </w:rPr>
              <w:t>%</w:t>
            </w:r>
          </w:p>
        </w:tc>
        <w:tc>
          <w:tcPr>
            <w:tcW w:w="6634" w:type="dxa"/>
          </w:tcPr>
          <w:p w:rsidR="00124D2D" w:rsidRPr="00342793" w:rsidRDefault="00124D2D" w:rsidP="00C61FF7">
            <w:pPr>
              <w:spacing w:line="360" w:lineRule="auto"/>
              <w:rPr>
                <w:rFonts w:ascii="Times New Roman" w:hAnsi="Times New Roman"/>
              </w:rPr>
            </w:pPr>
            <w:r w:rsidRPr="00342793">
              <w:rPr>
                <w:rFonts w:ascii="Times New Roman" w:hAnsi="Times New Roman"/>
              </w:rPr>
              <w:t>With each section of syllabus</w:t>
            </w:r>
          </w:p>
        </w:tc>
      </w:tr>
      <w:tr w:rsidR="00124D2D" w:rsidTr="00124D2D">
        <w:tc>
          <w:tcPr>
            <w:tcW w:w="2335" w:type="dxa"/>
          </w:tcPr>
          <w:p w:rsidR="00124D2D" w:rsidRPr="00342793" w:rsidRDefault="00124D2D" w:rsidP="00C61FF7">
            <w:pPr>
              <w:spacing w:line="360" w:lineRule="auto"/>
              <w:rPr>
                <w:rFonts w:ascii="Times New Roman" w:hAnsi="Times New Roman"/>
                <w:b/>
              </w:rPr>
            </w:pPr>
            <w:r w:rsidRPr="00342793">
              <w:rPr>
                <w:rFonts w:ascii="Times New Roman" w:hAnsi="Times New Roman"/>
                <w:b/>
                <w:bCs/>
              </w:rPr>
              <w:t>Memorandum 1</w:t>
            </w:r>
          </w:p>
        </w:tc>
        <w:tc>
          <w:tcPr>
            <w:tcW w:w="656" w:type="dxa"/>
          </w:tcPr>
          <w:p w:rsidR="00124D2D" w:rsidRPr="00342793" w:rsidRDefault="008F0D63" w:rsidP="00C61FF7">
            <w:pPr>
              <w:spacing w:line="360" w:lineRule="auto"/>
              <w:rPr>
                <w:rFonts w:ascii="Times New Roman" w:hAnsi="Times New Roman"/>
              </w:rPr>
            </w:pPr>
            <w:r>
              <w:rPr>
                <w:rFonts w:ascii="Times New Roman" w:hAnsi="Times New Roman"/>
              </w:rPr>
              <w:t>15</w:t>
            </w:r>
            <w:r w:rsidR="00124D2D" w:rsidRPr="00342793">
              <w:rPr>
                <w:rFonts w:ascii="Times New Roman" w:hAnsi="Times New Roman"/>
              </w:rPr>
              <w:t>%</w:t>
            </w:r>
          </w:p>
        </w:tc>
        <w:tc>
          <w:tcPr>
            <w:tcW w:w="6634" w:type="dxa"/>
          </w:tcPr>
          <w:p w:rsidR="00124D2D" w:rsidRPr="00342793" w:rsidRDefault="00124D2D" w:rsidP="008F0D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rPr>
            </w:pPr>
            <w:r w:rsidRPr="00342793">
              <w:rPr>
                <w:rFonts w:ascii="Times New Roman" w:hAnsi="Times New Roman"/>
              </w:rPr>
              <w:t xml:space="preserve">Must be received by </w:t>
            </w:r>
            <w:r w:rsidR="008F0D63">
              <w:rPr>
                <w:rFonts w:ascii="Times New Roman" w:hAnsi="Times New Roman"/>
                <w:b/>
              </w:rPr>
              <w:t xml:space="preserve">March 9 </w:t>
            </w:r>
            <w:r w:rsidRPr="00342793">
              <w:rPr>
                <w:rFonts w:ascii="Times New Roman" w:hAnsi="Times New Roman"/>
              </w:rPr>
              <w:t>(assigned/due on rotating basis)</w:t>
            </w:r>
          </w:p>
        </w:tc>
      </w:tr>
      <w:tr w:rsidR="00124D2D" w:rsidTr="00124D2D">
        <w:tc>
          <w:tcPr>
            <w:tcW w:w="2335" w:type="dxa"/>
          </w:tcPr>
          <w:p w:rsidR="00124D2D" w:rsidRPr="00342793" w:rsidRDefault="00124D2D" w:rsidP="00C61FF7">
            <w:pPr>
              <w:spacing w:line="360" w:lineRule="auto"/>
              <w:rPr>
                <w:rFonts w:ascii="Times New Roman" w:hAnsi="Times New Roman"/>
                <w:b/>
              </w:rPr>
            </w:pPr>
            <w:r w:rsidRPr="00342793">
              <w:rPr>
                <w:rFonts w:ascii="Times New Roman" w:hAnsi="Times New Roman"/>
                <w:b/>
                <w:bCs/>
              </w:rPr>
              <w:t>Memorandum 2</w:t>
            </w:r>
          </w:p>
        </w:tc>
        <w:tc>
          <w:tcPr>
            <w:tcW w:w="656" w:type="dxa"/>
            <w:tcBorders>
              <w:top w:val="single" w:sz="6" w:space="0" w:color="000000"/>
              <w:left w:val="single" w:sz="6" w:space="0" w:color="000000"/>
              <w:bottom w:val="single" w:sz="6" w:space="0" w:color="000000"/>
              <w:right w:val="single" w:sz="6" w:space="0" w:color="000000"/>
            </w:tcBorders>
          </w:tcPr>
          <w:p w:rsidR="00124D2D" w:rsidRPr="00342793" w:rsidRDefault="008F0D63" w:rsidP="00C61F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rPr>
            </w:pPr>
            <w:r>
              <w:rPr>
                <w:rFonts w:ascii="Times New Roman" w:hAnsi="Times New Roman"/>
              </w:rPr>
              <w:t>15</w:t>
            </w:r>
            <w:r w:rsidR="00124D2D" w:rsidRPr="00342793">
              <w:rPr>
                <w:rFonts w:ascii="Times New Roman" w:hAnsi="Times New Roman"/>
              </w:rPr>
              <w:t>%</w:t>
            </w:r>
          </w:p>
        </w:tc>
        <w:tc>
          <w:tcPr>
            <w:tcW w:w="6634" w:type="dxa"/>
          </w:tcPr>
          <w:p w:rsidR="00124D2D" w:rsidRPr="00342793" w:rsidRDefault="00124D2D" w:rsidP="005F34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rPr>
            </w:pPr>
            <w:r w:rsidRPr="00342793">
              <w:rPr>
                <w:rFonts w:ascii="Times New Roman" w:hAnsi="Times New Roman"/>
              </w:rPr>
              <w:t>Must be received by</w:t>
            </w:r>
            <w:r w:rsidRPr="00342793">
              <w:rPr>
                <w:rFonts w:ascii="Times New Roman" w:hAnsi="Times New Roman"/>
                <w:b/>
                <w:bCs/>
              </w:rPr>
              <w:t xml:space="preserve"> </w:t>
            </w:r>
            <w:r w:rsidR="005F3463">
              <w:rPr>
                <w:rFonts w:ascii="Times New Roman" w:hAnsi="Times New Roman"/>
                <w:b/>
                <w:bCs/>
              </w:rPr>
              <w:t>April 20</w:t>
            </w:r>
            <w:r w:rsidRPr="00342793">
              <w:rPr>
                <w:rFonts w:ascii="Times New Roman" w:hAnsi="Times New Roman"/>
                <w:b/>
                <w:bCs/>
              </w:rPr>
              <w:t xml:space="preserve"> </w:t>
            </w:r>
            <w:r w:rsidRPr="00342793">
              <w:rPr>
                <w:rFonts w:ascii="Times New Roman" w:hAnsi="Times New Roman"/>
                <w:bCs/>
              </w:rPr>
              <w:t>(assigned/due on rotating basis)</w:t>
            </w:r>
          </w:p>
        </w:tc>
      </w:tr>
      <w:tr w:rsidR="00124D2D" w:rsidTr="00124D2D">
        <w:trPr>
          <w:trHeight w:val="309"/>
        </w:trPr>
        <w:tc>
          <w:tcPr>
            <w:tcW w:w="2335" w:type="dxa"/>
          </w:tcPr>
          <w:p w:rsidR="00124D2D" w:rsidRPr="00342793" w:rsidRDefault="00124D2D" w:rsidP="00C61FF7">
            <w:pPr>
              <w:spacing w:line="360" w:lineRule="auto"/>
              <w:rPr>
                <w:rFonts w:ascii="Times New Roman" w:hAnsi="Times New Roman"/>
                <w:b/>
              </w:rPr>
            </w:pPr>
            <w:r w:rsidRPr="00342793">
              <w:rPr>
                <w:rFonts w:ascii="Times New Roman" w:hAnsi="Times New Roman"/>
                <w:b/>
              </w:rPr>
              <w:t>Midterm Exam</w:t>
            </w:r>
          </w:p>
        </w:tc>
        <w:tc>
          <w:tcPr>
            <w:tcW w:w="656" w:type="dxa"/>
          </w:tcPr>
          <w:p w:rsidR="00124D2D" w:rsidRPr="00342793" w:rsidRDefault="00124D2D" w:rsidP="00C61FF7">
            <w:pPr>
              <w:spacing w:line="360" w:lineRule="auto"/>
              <w:rPr>
                <w:rFonts w:ascii="Times New Roman" w:hAnsi="Times New Roman"/>
              </w:rPr>
            </w:pPr>
            <w:r w:rsidRPr="00342793">
              <w:rPr>
                <w:rFonts w:ascii="Times New Roman" w:hAnsi="Times New Roman"/>
              </w:rPr>
              <w:t>20%</w:t>
            </w:r>
          </w:p>
        </w:tc>
        <w:tc>
          <w:tcPr>
            <w:tcW w:w="6634" w:type="dxa"/>
          </w:tcPr>
          <w:p w:rsidR="00124D2D" w:rsidRPr="00342793" w:rsidRDefault="00124D2D" w:rsidP="00C61F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b/>
              </w:rPr>
            </w:pPr>
            <w:r w:rsidRPr="00342793">
              <w:rPr>
                <w:rFonts w:ascii="Times New Roman" w:hAnsi="Times New Roman"/>
                <w:b/>
              </w:rPr>
              <w:t xml:space="preserve">March </w:t>
            </w:r>
            <w:r w:rsidR="008F0D63">
              <w:rPr>
                <w:rFonts w:ascii="Times New Roman" w:hAnsi="Times New Roman"/>
                <w:b/>
              </w:rPr>
              <w:t>2</w:t>
            </w:r>
          </w:p>
        </w:tc>
      </w:tr>
      <w:tr w:rsidR="00124D2D" w:rsidTr="00124D2D">
        <w:trPr>
          <w:trHeight w:val="278"/>
        </w:trPr>
        <w:tc>
          <w:tcPr>
            <w:tcW w:w="2335" w:type="dxa"/>
          </w:tcPr>
          <w:p w:rsidR="00124D2D" w:rsidRPr="00342793" w:rsidRDefault="00124D2D" w:rsidP="00C61FF7">
            <w:pPr>
              <w:spacing w:line="360" w:lineRule="auto"/>
              <w:rPr>
                <w:rFonts w:ascii="Times New Roman" w:hAnsi="Times New Roman"/>
                <w:b/>
              </w:rPr>
            </w:pPr>
            <w:r w:rsidRPr="00342793">
              <w:rPr>
                <w:rFonts w:ascii="Times New Roman" w:hAnsi="Times New Roman"/>
                <w:b/>
              </w:rPr>
              <w:t>Final Exam</w:t>
            </w:r>
          </w:p>
        </w:tc>
        <w:tc>
          <w:tcPr>
            <w:tcW w:w="656" w:type="dxa"/>
          </w:tcPr>
          <w:p w:rsidR="00124D2D" w:rsidRPr="00342793" w:rsidRDefault="00124D2D" w:rsidP="00C61FF7">
            <w:pPr>
              <w:spacing w:line="360" w:lineRule="auto"/>
              <w:rPr>
                <w:rFonts w:ascii="Times New Roman" w:hAnsi="Times New Roman"/>
              </w:rPr>
            </w:pPr>
            <w:r w:rsidRPr="00342793">
              <w:rPr>
                <w:rFonts w:ascii="Times New Roman" w:hAnsi="Times New Roman"/>
              </w:rPr>
              <w:t>20%</w:t>
            </w:r>
          </w:p>
        </w:tc>
        <w:tc>
          <w:tcPr>
            <w:tcW w:w="6634" w:type="dxa"/>
          </w:tcPr>
          <w:p w:rsidR="00124D2D" w:rsidRPr="00342793" w:rsidRDefault="001C673B" w:rsidP="001C67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rPr>
            </w:pPr>
            <w:r>
              <w:rPr>
                <w:rFonts w:ascii="Times New Roman" w:hAnsi="Times New Roman"/>
                <w:b/>
                <w:bCs/>
                <w:color w:val="000000"/>
              </w:rPr>
              <w:t xml:space="preserve">Thursday, April 27: </w:t>
            </w:r>
            <w:r w:rsidRPr="001C673B">
              <w:rPr>
                <w:rFonts w:ascii="Times New Roman" w:hAnsi="Times New Roman"/>
                <w:b/>
                <w:bCs/>
                <w:color w:val="000000"/>
              </w:rPr>
              <w:t>8:</w:t>
            </w:r>
            <w:r>
              <w:rPr>
                <w:rFonts w:ascii="Times New Roman" w:hAnsi="Times New Roman"/>
                <w:b/>
                <w:bCs/>
                <w:color w:val="000000"/>
              </w:rPr>
              <w:t>30-</w:t>
            </w:r>
            <w:r w:rsidRPr="001C673B">
              <w:rPr>
                <w:rFonts w:ascii="Times New Roman" w:hAnsi="Times New Roman"/>
                <w:b/>
                <w:bCs/>
                <w:color w:val="000000"/>
              </w:rPr>
              <w:t>10:00 am</w:t>
            </w:r>
          </w:p>
        </w:tc>
      </w:tr>
    </w:tbl>
    <w:p w:rsidR="00672C15" w:rsidRPr="00B940D5" w:rsidRDefault="00672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line="236" w:lineRule="auto"/>
        <w:jc w:val="both"/>
        <w:rPr>
          <w:sz w:val="22"/>
          <w:szCs w:val="22"/>
        </w:rPr>
      </w:pPr>
    </w:p>
    <w:p w:rsidR="00672C15" w:rsidRPr="00CA076F" w:rsidRDefault="00672C15" w:rsidP="00CA076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 xml:space="preserve">Policy on Late Papers, </w:t>
      </w:r>
      <w:proofErr w:type="spellStart"/>
      <w:r w:rsidRPr="00B940D5">
        <w:rPr>
          <w:b/>
          <w:bCs/>
          <w:sz w:val="22"/>
          <w:szCs w:val="22"/>
        </w:rPr>
        <w:t>Unsubmitted</w:t>
      </w:r>
      <w:proofErr w:type="spellEnd"/>
      <w:r w:rsidRPr="00B940D5">
        <w:rPr>
          <w:b/>
          <w:bCs/>
          <w:sz w:val="22"/>
          <w:szCs w:val="22"/>
        </w:rPr>
        <w:t xml:space="preserve"> Work and Incompletes</w:t>
      </w:r>
      <w:r w:rsidRPr="00B940D5">
        <w:rPr>
          <w:sz w:val="22"/>
          <w:szCs w:val="22"/>
        </w:rPr>
        <w:t>: Papers will be accepted until 5 pm on the date due</w:t>
      </w:r>
      <w:r>
        <w:rPr>
          <w:sz w:val="22"/>
          <w:szCs w:val="22"/>
        </w:rPr>
        <w:t>.</w:t>
      </w:r>
      <w:r w:rsidRPr="00B940D5">
        <w:rPr>
          <w:sz w:val="22"/>
          <w:szCs w:val="22"/>
        </w:rPr>
        <w:t xml:space="preserve"> Late papers will lose one </w:t>
      </w:r>
      <w:r>
        <w:rPr>
          <w:sz w:val="22"/>
          <w:szCs w:val="22"/>
        </w:rPr>
        <w:t xml:space="preserve">stepped </w:t>
      </w:r>
      <w:r w:rsidRPr="00B940D5">
        <w:rPr>
          <w:sz w:val="22"/>
          <w:szCs w:val="22"/>
        </w:rPr>
        <w:t>grade</w:t>
      </w:r>
      <w:r>
        <w:rPr>
          <w:sz w:val="22"/>
          <w:szCs w:val="22"/>
        </w:rPr>
        <w:t xml:space="preserve"> (i.e. B+ → B)</w:t>
      </w:r>
      <w:r w:rsidRPr="00B940D5">
        <w:rPr>
          <w:sz w:val="22"/>
          <w:szCs w:val="22"/>
        </w:rPr>
        <w:t xml:space="preserve"> if submitted within a week of date</w:t>
      </w:r>
      <w:r>
        <w:rPr>
          <w:sz w:val="22"/>
          <w:szCs w:val="22"/>
        </w:rPr>
        <w:t xml:space="preserve"> due</w:t>
      </w:r>
      <w:r w:rsidRPr="00B940D5">
        <w:rPr>
          <w:sz w:val="22"/>
          <w:szCs w:val="22"/>
        </w:rPr>
        <w:t>; papers will not be accepted</w:t>
      </w:r>
      <w:r>
        <w:rPr>
          <w:sz w:val="22"/>
          <w:szCs w:val="22"/>
        </w:rPr>
        <w:t xml:space="preserve"> after a week</w:t>
      </w:r>
      <w:r w:rsidRPr="00B940D5">
        <w:rPr>
          <w:sz w:val="22"/>
          <w:szCs w:val="22"/>
        </w:rPr>
        <w:t xml:space="preserve">. Failure to complete any assignment will result in failure of the course. A grade of </w:t>
      </w:r>
      <w:r>
        <w:rPr>
          <w:sz w:val="22"/>
          <w:szCs w:val="22"/>
        </w:rPr>
        <w:t>I</w:t>
      </w:r>
      <w:r w:rsidRPr="00B940D5">
        <w:rPr>
          <w:sz w:val="22"/>
          <w:szCs w:val="22"/>
        </w:rPr>
        <w:t>ncomplete is only available in cases of documented emergency</w:t>
      </w:r>
      <w:r>
        <w:rPr>
          <w:sz w:val="22"/>
          <w:szCs w:val="22"/>
        </w:rPr>
        <w:t xml:space="preserve"> or medical condition. </w:t>
      </w:r>
      <w:r w:rsidRPr="00CA076F">
        <w:rPr>
          <w:b/>
          <w:sz w:val="22"/>
          <w:szCs w:val="22"/>
        </w:rPr>
        <w:t xml:space="preserve">Memorandum must be submitted both in hard copy and through </w:t>
      </w:r>
      <w:r>
        <w:rPr>
          <w:b/>
          <w:sz w:val="22"/>
          <w:szCs w:val="22"/>
        </w:rPr>
        <w:t>Canvas</w:t>
      </w:r>
      <w:r w:rsidRPr="00CA076F">
        <w:rPr>
          <w:b/>
          <w:sz w:val="22"/>
          <w:szCs w:val="22"/>
        </w:rPr>
        <w:t>.</w:t>
      </w:r>
      <w:r w:rsidRPr="00CA076F">
        <w:rPr>
          <w:sz w:val="22"/>
          <w:szCs w:val="22"/>
        </w:rPr>
        <w:t xml:space="preserve"> </w:t>
      </w:r>
      <w:r>
        <w:rPr>
          <w:sz w:val="22"/>
          <w:szCs w:val="22"/>
        </w:rPr>
        <w:t xml:space="preserve">To encourage multiple drafts and proper proofreading, </w:t>
      </w:r>
      <w:r>
        <w:rPr>
          <w:b/>
          <w:sz w:val="22"/>
          <w:szCs w:val="22"/>
          <w:u w:val="single"/>
        </w:rPr>
        <w:t>al</w:t>
      </w:r>
      <w:r w:rsidRPr="00BD0EE0">
        <w:rPr>
          <w:b/>
          <w:sz w:val="22"/>
          <w:szCs w:val="22"/>
          <w:u w:val="single"/>
        </w:rPr>
        <w:t>l submissions must have a marked, edited print version of an earlier draft stapled to the final draft.</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Academic Misconduct</w:t>
      </w:r>
      <w:r w:rsidRPr="00B940D5">
        <w:rPr>
          <w:sz w:val="22"/>
          <w:szCs w:val="22"/>
        </w:rPr>
        <w:t xml:space="preserve">: All quotes must be cited as such and include a clear reference to the work from which they were drawn; they will otherwise be treated as plagiarism. All use of materials other than course materials must be accompanied by full citations. All work in this course is assigned as individual work; working as groups or teams is strongly discouraged (and may be treated as cheating), as is all but the most casual assistance from others; this includes parents, spouses and other family members. </w:t>
      </w:r>
      <w:r w:rsidRPr="00B940D5">
        <w:rPr>
          <w:b/>
          <w:bCs/>
          <w:sz w:val="22"/>
          <w:szCs w:val="22"/>
        </w:rPr>
        <w:t>Any form of academic dishonesty will result in a failing grade for the course and other disciplinary action, up to expulsion from the University.</w:t>
      </w:r>
      <w:r w:rsidRPr="00B940D5">
        <w:rPr>
          <w:sz w:val="22"/>
          <w:szCs w:val="22"/>
        </w:rPr>
        <w:t xml:space="preserve">  </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Americans with Disabilities Act Notice:</w:t>
      </w:r>
      <w:r w:rsidRPr="00B940D5">
        <w:rPr>
          <w:sz w:val="22"/>
          <w:szCs w:val="22"/>
        </w:rPr>
        <w:t xml:space="preserve"> Persons with disabilities requiring special accommodations to meet the expectations of this course should provide reasonable prior notice to the instructor and to the Center for </w:t>
      </w:r>
      <w:r w:rsidRPr="00B940D5">
        <w:rPr>
          <w:sz w:val="22"/>
          <w:szCs w:val="22"/>
        </w:rPr>
        <w:lastRenderedPageBreak/>
        <w:t xml:space="preserve">Disability Services, 162 </w:t>
      </w:r>
      <w:proofErr w:type="spellStart"/>
      <w:r w:rsidRPr="00B940D5">
        <w:rPr>
          <w:sz w:val="22"/>
          <w:szCs w:val="22"/>
        </w:rPr>
        <w:t>Olpin</w:t>
      </w:r>
      <w:proofErr w:type="spellEnd"/>
      <w:r w:rsidRPr="00B940D5">
        <w:rPr>
          <w:sz w:val="22"/>
          <w:szCs w:val="22"/>
        </w:rPr>
        <w:t xml:space="preserve"> Union Building, 581-5020 (V/TDD) to make arrangements. Written material in this course can be made available in alternative format with prior notification.</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sz w:val="22"/>
          <w:szCs w:val="22"/>
        </w:rPr>
        <w:t xml:space="preserve"> </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sectPr w:rsidR="00672C15" w:rsidRPr="00B940D5">
          <w:type w:val="continuous"/>
          <w:pgSz w:w="12240" w:h="15840"/>
          <w:pgMar w:top="1245" w:right="1245" w:bottom="1245" w:left="1260" w:header="1245" w:footer="1245" w:gutter="0"/>
          <w:cols w:space="720"/>
          <w:noEndnote/>
          <w:rtlGutter/>
        </w:sectPr>
      </w:pPr>
    </w:p>
    <w:p w:rsidR="00672C15" w:rsidRDefault="00672C15" w:rsidP="00876284">
      <w:pPr>
        <w:widowControl/>
        <w:pBdr>
          <w:top w:val="single" w:sz="6" w:space="0" w:color="FFFFFF"/>
          <w:left w:val="single" w:sz="6" w:space="0" w:color="FFFFFF"/>
          <w:bottom w:val="single" w:sz="6" w:space="0" w:color="FFFFFF"/>
          <w:right w:val="single" w:sz="6" w:space="0" w:color="FFFFFF"/>
        </w:pBdr>
        <w:tabs>
          <w:tab w:val="left" w:pos="450"/>
          <w:tab w:val="left" w:pos="1634"/>
          <w:tab w:val="left" w:pos="4874"/>
          <w:tab w:val="left" w:pos="7394"/>
          <w:tab w:val="left" w:pos="7920"/>
          <w:tab w:val="left" w:pos="8640"/>
          <w:tab w:val="left" w:pos="9360"/>
        </w:tabs>
        <w:spacing w:line="236" w:lineRule="auto"/>
        <w:ind w:left="450"/>
        <w:jc w:val="both"/>
        <w:rPr>
          <w:sz w:val="22"/>
          <w:szCs w:val="22"/>
        </w:rPr>
      </w:pPr>
      <w:r w:rsidRPr="00B940D5">
        <w:rPr>
          <w:b/>
          <w:bCs/>
          <w:sz w:val="22"/>
          <w:szCs w:val="22"/>
        </w:rPr>
        <w:t>Accommodation of Sincerely Held Beliefs:</w:t>
      </w:r>
      <w:r w:rsidRPr="00B940D5">
        <w:rPr>
          <w:sz w:val="22"/>
          <w:szCs w:val="22"/>
        </w:rPr>
        <w:t xml:space="preserve"> I will work with students who require schedule changes due to religious or other significant obligations. Because modern American politics includes many debates over race, sexuality, obscenity, religious practice and belief, and political ideology, any class that did not address such issues would be substantially limited. If you have any objection to the frank and open discussion of any of the topics above, including the use of adult language when appropriate to subject matter, please drop the class.</w:t>
      </w:r>
    </w:p>
    <w:p w:rsidR="00672C15" w:rsidRPr="00B940D5" w:rsidRDefault="00672C15" w:rsidP="0091105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jc w:val="both"/>
        <w:rPr>
          <w:sz w:val="22"/>
          <w:szCs w:val="22"/>
        </w:rPr>
      </w:pPr>
    </w:p>
    <w:p w:rsidR="00672C15" w:rsidRPr="00B940D5" w:rsidRDefault="00672C15" w:rsidP="0091105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jc w:val="center"/>
        <w:rPr>
          <w:b/>
          <w:bCs/>
          <w:sz w:val="22"/>
          <w:szCs w:val="22"/>
        </w:rPr>
      </w:pPr>
      <w:r w:rsidRPr="00B940D5">
        <w:rPr>
          <w:b/>
          <w:bCs/>
          <w:sz w:val="22"/>
          <w:szCs w:val="22"/>
        </w:rPr>
        <w:t>Schedule of Readings and Assignments</w:t>
      </w:r>
    </w:p>
    <w:p w:rsidR="00672C15" w:rsidRPr="00B940D5" w:rsidRDefault="00672C15" w:rsidP="0091105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jc w:val="center"/>
        <w:rPr>
          <w:b/>
          <w:bCs/>
          <w:sz w:val="22"/>
          <w:szCs w:val="22"/>
        </w:rPr>
      </w:pPr>
      <w:r w:rsidRPr="00B940D5">
        <w:rPr>
          <w:i/>
          <w:iCs/>
          <w:sz w:val="22"/>
          <w:szCs w:val="22"/>
        </w:rPr>
        <w:t>The following schedule is approximate and subject to both additions and deletions.</w:t>
      </w:r>
      <w:r w:rsidRPr="00B940D5">
        <w:rPr>
          <w:sz w:val="22"/>
          <w:szCs w:val="22"/>
        </w:rPr>
        <w:t xml:space="preserve"> </w:t>
      </w:r>
    </w:p>
    <w:p w:rsidR="00672C15" w:rsidRPr="00B940D5" w:rsidRDefault="00672C15" w:rsidP="0091105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jc w:val="both"/>
        <w:rPr>
          <w:sz w:val="22"/>
          <w:szCs w:val="22"/>
        </w:rPr>
      </w:pPr>
    </w:p>
    <w:p w:rsidR="00672C15" w:rsidRDefault="00672C15" w:rsidP="00876284">
      <w:pPr>
        <w:widowControl/>
        <w:pBdr>
          <w:top w:val="single" w:sz="6" w:space="0" w:color="FFFFFF"/>
          <w:left w:val="single" w:sz="6" w:space="0" w:color="FFFFFF"/>
          <w:bottom w:val="single" w:sz="6" w:space="0" w:color="FFFFFF"/>
          <w:right w:val="single" w:sz="6" w:space="0" w:color="FFFFFF"/>
        </w:pBdr>
        <w:tabs>
          <w:tab w:val="left" w:pos="450"/>
          <w:tab w:val="left" w:pos="1634"/>
          <w:tab w:val="left" w:pos="4874"/>
          <w:tab w:val="left" w:pos="7394"/>
          <w:tab w:val="left" w:pos="7920"/>
          <w:tab w:val="left" w:pos="8640"/>
          <w:tab w:val="left" w:pos="9360"/>
        </w:tabs>
        <w:spacing w:line="236" w:lineRule="auto"/>
        <w:ind w:left="990" w:hanging="540"/>
        <w:jc w:val="both"/>
        <w:rPr>
          <w:sz w:val="22"/>
          <w:szCs w:val="22"/>
        </w:rPr>
      </w:pPr>
      <w:r w:rsidRPr="002A5612">
        <w:rPr>
          <w:b/>
          <w:bCs/>
          <w:iCs/>
          <w:sz w:val="22"/>
          <w:szCs w:val="22"/>
          <w:u w:val="single"/>
        </w:rPr>
        <w:t>As an introduction to the Supreme Court, read</w:t>
      </w:r>
      <w:r>
        <w:rPr>
          <w:b/>
          <w:bCs/>
          <w:i/>
          <w:iCs/>
          <w:sz w:val="22"/>
          <w:szCs w:val="22"/>
        </w:rPr>
        <w:t xml:space="preserve"> CLCA</w:t>
      </w:r>
      <w:r w:rsidRPr="00B940D5">
        <w:rPr>
          <w:b/>
          <w:bCs/>
          <w:i/>
          <w:iCs/>
          <w:sz w:val="22"/>
          <w:szCs w:val="22"/>
        </w:rPr>
        <w:t>:</w:t>
      </w:r>
      <w:r w:rsidRPr="00B940D5">
        <w:rPr>
          <w:sz w:val="22"/>
          <w:szCs w:val="22"/>
        </w:rPr>
        <w:t xml:space="preserve"> Chap. 1-2 (read during first few weeks)</w:t>
      </w:r>
    </w:p>
    <w:p w:rsidR="00672C15" w:rsidRDefault="00672C15" w:rsidP="00876284">
      <w:pPr>
        <w:widowControl/>
        <w:pBdr>
          <w:top w:val="single" w:sz="6" w:space="0" w:color="FFFFFF"/>
          <w:left w:val="single" w:sz="6" w:space="0" w:color="FFFFFF"/>
          <w:bottom w:val="single" w:sz="6" w:space="0" w:color="FFFFFF"/>
          <w:right w:val="single" w:sz="6" w:space="0" w:color="FFFFFF"/>
        </w:pBdr>
        <w:tabs>
          <w:tab w:val="left" w:pos="450"/>
          <w:tab w:val="left" w:pos="1634"/>
          <w:tab w:val="left" w:pos="4874"/>
          <w:tab w:val="left" w:pos="7394"/>
          <w:tab w:val="left" w:pos="7920"/>
          <w:tab w:val="left" w:pos="8640"/>
          <w:tab w:val="left" w:pos="9360"/>
        </w:tabs>
        <w:spacing w:line="236" w:lineRule="auto"/>
        <w:ind w:left="990" w:hanging="540"/>
        <w:jc w:val="both"/>
        <w:rPr>
          <w:sz w:val="22"/>
          <w:szCs w:val="22"/>
        </w:rPr>
      </w:pPr>
    </w:p>
    <w:p w:rsidR="00672C15" w:rsidRPr="002A5612" w:rsidRDefault="00672C15" w:rsidP="00876284">
      <w:pPr>
        <w:widowControl/>
        <w:pBdr>
          <w:top w:val="single" w:sz="6" w:space="0" w:color="FFFFFF"/>
          <w:left w:val="single" w:sz="6" w:space="0" w:color="FFFFFF"/>
          <w:bottom w:val="single" w:sz="6" w:space="0" w:color="FFFFFF"/>
          <w:right w:val="single" w:sz="6" w:space="0" w:color="FFFFFF"/>
        </w:pBdr>
        <w:tabs>
          <w:tab w:val="left" w:pos="450"/>
          <w:tab w:val="left" w:pos="1634"/>
          <w:tab w:val="left" w:pos="4874"/>
          <w:tab w:val="left" w:pos="7394"/>
          <w:tab w:val="left" w:pos="7920"/>
          <w:tab w:val="left" w:pos="8640"/>
          <w:tab w:val="left" w:pos="9360"/>
        </w:tabs>
        <w:spacing w:line="236" w:lineRule="auto"/>
        <w:ind w:left="990" w:hanging="540"/>
        <w:jc w:val="both"/>
        <w:rPr>
          <w:b/>
          <w:bCs/>
          <w:sz w:val="22"/>
          <w:szCs w:val="22"/>
          <w:u w:val="single"/>
        </w:rPr>
      </w:pPr>
      <w:r w:rsidRPr="002A5612">
        <w:rPr>
          <w:b/>
          <w:bCs/>
          <w:sz w:val="22"/>
          <w:szCs w:val="22"/>
          <w:u w:val="single"/>
        </w:rPr>
        <w:t>Watch the Introduction to Course video on Canvas.</w:t>
      </w:r>
      <w:r>
        <w:rPr>
          <w:b/>
          <w:bCs/>
          <w:sz w:val="22"/>
          <w:szCs w:val="22"/>
          <w:u w:val="single"/>
        </w:rPr>
        <w:t xml:space="preserve"> Please bring any questions to the first class.</w:t>
      </w:r>
    </w:p>
    <w:p w:rsidR="00672C15" w:rsidRDefault="00672C15" w:rsidP="0091105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jc w:val="both"/>
        <w:rPr>
          <w:b/>
          <w:bCs/>
          <w:sz w:val="22"/>
          <w:szCs w:val="22"/>
        </w:rPr>
      </w:pPr>
    </w:p>
    <w:p w:rsidR="00672C15" w:rsidRPr="00B940D5" w:rsidRDefault="00672C15" w:rsidP="00876284">
      <w:pPr>
        <w:widowControl/>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sz w:val="22"/>
          <w:szCs w:val="22"/>
        </w:rPr>
      </w:pPr>
      <w:r w:rsidRPr="00B86FD0">
        <w:rPr>
          <w:b/>
          <w:bCs/>
          <w:sz w:val="22"/>
          <w:szCs w:val="22"/>
        </w:rPr>
        <w:t xml:space="preserve">Jan </w:t>
      </w:r>
      <w:r w:rsidR="001C673B">
        <w:rPr>
          <w:b/>
          <w:bCs/>
          <w:sz w:val="22"/>
          <w:szCs w:val="22"/>
        </w:rPr>
        <w:t>10</w:t>
      </w:r>
      <w:r>
        <w:rPr>
          <w:b/>
          <w:bCs/>
          <w:sz w:val="22"/>
          <w:szCs w:val="22"/>
        </w:rPr>
        <w:t>,</w:t>
      </w:r>
      <w:r w:rsidRPr="00B86FD0">
        <w:rPr>
          <w:b/>
          <w:bCs/>
          <w:sz w:val="22"/>
          <w:szCs w:val="22"/>
        </w:rPr>
        <w:t xml:space="preserve"> 1</w:t>
      </w:r>
      <w:r w:rsidR="001C673B">
        <w:rPr>
          <w:b/>
          <w:bCs/>
          <w:sz w:val="22"/>
          <w:szCs w:val="22"/>
        </w:rPr>
        <w:t>2</w:t>
      </w:r>
      <w:r w:rsidR="00535B85">
        <w:rPr>
          <w:b/>
          <w:bCs/>
          <w:sz w:val="22"/>
          <w:szCs w:val="22"/>
        </w:rPr>
        <w:t>, 1</w:t>
      </w:r>
      <w:r w:rsidR="001C673B">
        <w:rPr>
          <w:b/>
          <w:bCs/>
          <w:sz w:val="22"/>
          <w:szCs w:val="22"/>
        </w:rPr>
        <w:t>7</w:t>
      </w:r>
      <w:r w:rsidRPr="00B940D5">
        <w:rPr>
          <w:b/>
          <w:bCs/>
          <w:sz w:val="22"/>
          <w:szCs w:val="22"/>
        </w:rPr>
        <w:t xml:space="preserve"> </w:t>
      </w:r>
      <w:r>
        <w:rPr>
          <w:b/>
          <w:bCs/>
          <w:sz w:val="22"/>
          <w:szCs w:val="22"/>
        </w:rPr>
        <w:t>-</w:t>
      </w:r>
      <w:r w:rsidRPr="00B86FD0">
        <w:rPr>
          <w:b/>
          <w:bCs/>
          <w:sz w:val="22"/>
          <w:szCs w:val="22"/>
        </w:rPr>
        <w:t xml:space="preserve"> Due Process and State Action</w:t>
      </w:r>
      <w:r w:rsidRPr="00B940D5">
        <w:rPr>
          <w:b/>
          <w:bCs/>
          <w:sz w:val="22"/>
          <w:szCs w:val="22"/>
        </w:rPr>
        <w:t xml:space="preserve">, </w:t>
      </w:r>
      <w:r>
        <w:rPr>
          <w:sz w:val="22"/>
          <w:szCs w:val="22"/>
        </w:rPr>
        <w:t xml:space="preserve">Chap. 3; </w:t>
      </w:r>
      <w:r w:rsidR="00083F9B">
        <w:rPr>
          <w:sz w:val="22"/>
          <w:szCs w:val="22"/>
        </w:rPr>
        <w:t xml:space="preserve">pp. 601-608; </w:t>
      </w:r>
      <w:r>
        <w:rPr>
          <w:sz w:val="22"/>
          <w:szCs w:val="22"/>
        </w:rPr>
        <w:t xml:space="preserve">Chap. 13, </w:t>
      </w:r>
      <w:r w:rsidR="00083F9B">
        <w:rPr>
          <w:sz w:val="22"/>
          <w:szCs w:val="22"/>
        </w:rPr>
        <w:t>pp. 706-715</w:t>
      </w:r>
    </w:p>
    <w:p w:rsidR="0091105F" w:rsidRDefault="00672C15"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sz w:val="22"/>
          <w:szCs w:val="22"/>
        </w:rPr>
      </w:pPr>
      <w:r>
        <w:rPr>
          <w:b/>
          <w:bCs/>
          <w:i/>
          <w:iCs/>
          <w:sz w:val="22"/>
          <w:szCs w:val="22"/>
        </w:rPr>
        <w:t>CLCA</w:t>
      </w:r>
      <w:r w:rsidRPr="00B940D5">
        <w:rPr>
          <w:b/>
          <w:bCs/>
          <w:i/>
          <w:iCs/>
          <w:sz w:val="22"/>
          <w:szCs w:val="22"/>
        </w:rPr>
        <w:t>:</w:t>
      </w:r>
      <w:r w:rsidRPr="00B940D5">
        <w:rPr>
          <w:i/>
          <w:iCs/>
          <w:sz w:val="22"/>
          <w:szCs w:val="22"/>
        </w:rPr>
        <w:t xml:space="preserve"> </w:t>
      </w:r>
      <w:r>
        <w:rPr>
          <w:i/>
          <w:iCs/>
          <w:sz w:val="22"/>
          <w:szCs w:val="22"/>
        </w:rPr>
        <w:t xml:space="preserve">Barron v. Baltimore; </w:t>
      </w:r>
      <w:proofErr w:type="spellStart"/>
      <w:r w:rsidRPr="00B940D5">
        <w:rPr>
          <w:i/>
          <w:iCs/>
          <w:sz w:val="22"/>
          <w:szCs w:val="22"/>
        </w:rPr>
        <w:t>Palko</w:t>
      </w:r>
      <w:proofErr w:type="spellEnd"/>
      <w:r w:rsidRPr="00B940D5">
        <w:rPr>
          <w:i/>
          <w:iCs/>
          <w:sz w:val="22"/>
          <w:szCs w:val="22"/>
        </w:rPr>
        <w:t xml:space="preserve"> v. CT; Shelley v. Kramer</w:t>
      </w:r>
      <w:r w:rsidRPr="00B940D5">
        <w:rPr>
          <w:sz w:val="22"/>
          <w:szCs w:val="22"/>
        </w:rPr>
        <w:t xml:space="preserve">, </w:t>
      </w:r>
      <w:r w:rsidRPr="00802902">
        <w:rPr>
          <w:i/>
          <w:sz w:val="22"/>
          <w:szCs w:val="22"/>
        </w:rPr>
        <w:t>Burton v. Wilmington Parking Authority</w:t>
      </w:r>
      <w:r>
        <w:rPr>
          <w:sz w:val="22"/>
          <w:szCs w:val="22"/>
        </w:rPr>
        <w:t xml:space="preserve">; </w:t>
      </w:r>
    </w:p>
    <w:p w:rsidR="00672C15" w:rsidRDefault="0091105F"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sz w:val="22"/>
          <w:szCs w:val="22"/>
        </w:rPr>
      </w:pPr>
      <w:r>
        <w:rPr>
          <w:b/>
          <w:bCs/>
          <w:i/>
          <w:iCs/>
          <w:sz w:val="22"/>
          <w:szCs w:val="22"/>
        </w:rPr>
        <w:tab/>
      </w:r>
      <w:r w:rsidR="00672C15" w:rsidRPr="00802902">
        <w:rPr>
          <w:i/>
          <w:sz w:val="22"/>
          <w:szCs w:val="22"/>
        </w:rPr>
        <w:t xml:space="preserve">Moose Lodge No. 107 v. </w:t>
      </w:r>
      <w:proofErr w:type="spellStart"/>
      <w:r w:rsidR="00672C15" w:rsidRPr="00802902">
        <w:rPr>
          <w:i/>
          <w:sz w:val="22"/>
          <w:szCs w:val="22"/>
        </w:rPr>
        <w:t>Irvis</w:t>
      </w:r>
      <w:proofErr w:type="spellEnd"/>
      <w:r w:rsidR="00672C15">
        <w:rPr>
          <w:sz w:val="22"/>
          <w:szCs w:val="22"/>
        </w:rPr>
        <w:t>.</w:t>
      </w:r>
    </w:p>
    <w:p w:rsidR="00672C15" w:rsidRDefault="00821380"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sz w:val="22"/>
          <w:szCs w:val="22"/>
        </w:rPr>
      </w:pPr>
      <w:hyperlink r:id="rId11" w:history="1">
        <w:r w:rsidR="00672C15" w:rsidRPr="000936DC">
          <w:rPr>
            <w:rStyle w:val="Hyperlink"/>
            <w:b/>
            <w:sz w:val="22"/>
            <w:szCs w:val="22"/>
          </w:rPr>
          <w:t>Archive:</w:t>
        </w:r>
      </w:hyperlink>
      <w:r w:rsidR="00672C15">
        <w:rPr>
          <w:i/>
          <w:sz w:val="22"/>
          <w:szCs w:val="22"/>
        </w:rPr>
        <w:t xml:space="preserve"> </w:t>
      </w:r>
      <w:proofErr w:type="spellStart"/>
      <w:r w:rsidR="00672C15" w:rsidRPr="006C4DEC">
        <w:rPr>
          <w:i/>
          <w:sz w:val="22"/>
          <w:szCs w:val="22"/>
        </w:rPr>
        <w:t>Yick</w:t>
      </w:r>
      <w:proofErr w:type="spellEnd"/>
      <w:r w:rsidR="00672C15" w:rsidRPr="006C4DEC">
        <w:rPr>
          <w:i/>
          <w:sz w:val="22"/>
          <w:szCs w:val="22"/>
        </w:rPr>
        <w:t xml:space="preserve"> Wo v. Hopkins</w:t>
      </w:r>
      <w:r w:rsidR="00672C15">
        <w:rPr>
          <w:i/>
          <w:sz w:val="22"/>
          <w:szCs w:val="22"/>
        </w:rPr>
        <w:t>; The Civil Rights Cases</w:t>
      </w:r>
    </w:p>
    <w:p w:rsidR="00672C15" w:rsidRDefault="00672C15"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pPr>
      <w:r>
        <w:rPr>
          <w:b/>
          <w:sz w:val="22"/>
          <w:szCs w:val="22"/>
        </w:rPr>
        <w:t xml:space="preserve">Canvas: </w:t>
      </w:r>
      <w:hyperlink r:id="rId12" w:history="1">
        <w:r w:rsidRPr="00EB3916">
          <w:rPr>
            <w:b/>
            <w:i/>
            <w:iCs/>
            <w:color w:val="0000FF"/>
            <w:sz w:val="22"/>
            <w:u w:val="single"/>
          </w:rPr>
          <w:t>First Unitarian Church v. Salt Lake City</w:t>
        </w:r>
      </w:hyperlink>
    </w:p>
    <w:p w:rsidR="00672C15" w:rsidRPr="00B940D5" w:rsidRDefault="00672C15"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sz w:val="22"/>
          <w:szCs w:val="22"/>
        </w:rPr>
      </w:pPr>
    </w:p>
    <w:p w:rsidR="00672C15" w:rsidRPr="00B940D5" w:rsidRDefault="001C673B" w:rsidP="00876284">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990" w:hanging="540"/>
        <w:jc w:val="both"/>
        <w:rPr>
          <w:color w:val="000000"/>
          <w:sz w:val="22"/>
          <w:szCs w:val="22"/>
        </w:rPr>
      </w:pPr>
      <w:r>
        <w:rPr>
          <w:b/>
          <w:bCs/>
          <w:sz w:val="22"/>
          <w:szCs w:val="22"/>
        </w:rPr>
        <w:t xml:space="preserve">Jan </w:t>
      </w:r>
      <w:r w:rsidR="008E0087">
        <w:rPr>
          <w:b/>
          <w:bCs/>
          <w:sz w:val="22"/>
          <w:szCs w:val="22"/>
        </w:rPr>
        <w:t>1</w:t>
      </w:r>
      <w:r>
        <w:rPr>
          <w:b/>
          <w:bCs/>
          <w:sz w:val="22"/>
          <w:szCs w:val="22"/>
        </w:rPr>
        <w:t>9</w:t>
      </w:r>
      <w:r w:rsidR="00672C15" w:rsidRPr="00B86FD0">
        <w:rPr>
          <w:b/>
          <w:bCs/>
          <w:sz w:val="22"/>
          <w:szCs w:val="22"/>
        </w:rPr>
        <w:t>, 2</w:t>
      </w:r>
      <w:r>
        <w:rPr>
          <w:b/>
          <w:bCs/>
          <w:sz w:val="22"/>
          <w:szCs w:val="22"/>
        </w:rPr>
        <w:t>4</w:t>
      </w:r>
      <w:r w:rsidR="00672C15" w:rsidRPr="00C9055F">
        <w:rPr>
          <w:b/>
          <w:bCs/>
          <w:sz w:val="22"/>
          <w:szCs w:val="22"/>
        </w:rPr>
        <w:t xml:space="preserve"> </w:t>
      </w:r>
      <w:r w:rsidR="00672C15" w:rsidRPr="00B940D5">
        <w:rPr>
          <w:b/>
          <w:bCs/>
          <w:color w:val="000000"/>
          <w:sz w:val="22"/>
          <w:szCs w:val="22"/>
        </w:rPr>
        <w:t xml:space="preserve">- </w:t>
      </w:r>
      <w:r w:rsidR="00672C15" w:rsidRPr="00B86FD0">
        <w:rPr>
          <w:b/>
          <w:bCs/>
          <w:sz w:val="22"/>
          <w:szCs w:val="22"/>
        </w:rPr>
        <w:t>Free Exercise of Religion</w:t>
      </w:r>
      <w:r w:rsidR="00672C15" w:rsidRPr="00B940D5">
        <w:rPr>
          <w:b/>
          <w:bCs/>
          <w:color w:val="000000"/>
          <w:sz w:val="22"/>
          <w:szCs w:val="22"/>
        </w:rPr>
        <w:t>,</w:t>
      </w:r>
      <w:r w:rsidR="00672C15" w:rsidRPr="00B940D5">
        <w:rPr>
          <w:color w:val="000000"/>
          <w:sz w:val="22"/>
          <w:szCs w:val="22"/>
        </w:rPr>
        <w:t xml:space="preserve"> Chap. </w:t>
      </w:r>
      <w:r w:rsidR="00A6016C">
        <w:rPr>
          <w:color w:val="000000"/>
          <w:sz w:val="22"/>
          <w:szCs w:val="22"/>
        </w:rPr>
        <w:t>4, pp. 96-131,</w:t>
      </w:r>
      <w:r w:rsidR="006B25F5">
        <w:rPr>
          <w:color w:val="000000"/>
          <w:sz w:val="22"/>
          <w:szCs w:val="22"/>
        </w:rPr>
        <w:t xml:space="preserve"> 183-188</w:t>
      </w:r>
      <w:r w:rsidR="00672C15">
        <w:rPr>
          <w:color w:val="000000"/>
          <w:sz w:val="22"/>
          <w:szCs w:val="22"/>
        </w:rPr>
        <w:t>.</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90" w:hanging="540"/>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w:t>
      </w:r>
      <w:r>
        <w:rPr>
          <w:i/>
          <w:iCs/>
          <w:color w:val="000000"/>
          <w:sz w:val="22"/>
          <w:szCs w:val="22"/>
        </w:rPr>
        <w:t>I</w:t>
      </w:r>
      <w:r w:rsidRPr="00B940D5">
        <w:rPr>
          <w:i/>
          <w:iCs/>
          <w:color w:val="000000"/>
          <w:sz w:val="22"/>
          <w:szCs w:val="22"/>
        </w:rPr>
        <w:t xml:space="preserve"> v. Yoder; Employment Division v. </w:t>
      </w:r>
      <w:r>
        <w:rPr>
          <w:i/>
          <w:iCs/>
          <w:color w:val="000000"/>
          <w:sz w:val="22"/>
          <w:szCs w:val="22"/>
        </w:rPr>
        <w:t>Smith; City of Boerne v. Flores; Hosanna-Tabor v. E.E.O.C.</w:t>
      </w:r>
      <w:r w:rsidRPr="00B940D5">
        <w:rPr>
          <w:i/>
          <w:iCs/>
          <w:color w:val="000000"/>
          <w:sz w:val="22"/>
          <w:szCs w:val="22"/>
        </w:rPr>
        <w:t xml:space="preserve"> </w:t>
      </w:r>
    </w:p>
    <w:p w:rsidR="00672C15" w:rsidRDefault="00821380"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90" w:hanging="540"/>
        <w:jc w:val="both"/>
        <w:rPr>
          <w:i/>
          <w:iCs/>
          <w:color w:val="000000"/>
          <w:sz w:val="22"/>
          <w:szCs w:val="22"/>
        </w:rPr>
      </w:pPr>
      <w:hyperlink r:id="rId13" w:history="1">
        <w:r w:rsidR="00672C15" w:rsidRPr="000936DC">
          <w:rPr>
            <w:rStyle w:val="Hyperlink"/>
            <w:b/>
            <w:sz w:val="22"/>
            <w:szCs w:val="22"/>
          </w:rPr>
          <w:t>Archive:</w:t>
        </w:r>
      </w:hyperlink>
      <w:r w:rsidR="00672C15" w:rsidRPr="00802902">
        <w:rPr>
          <w:i/>
          <w:sz w:val="22"/>
          <w:szCs w:val="22"/>
        </w:rPr>
        <w:t xml:space="preserve"> </w:t>
      </w:r>
      <w:r w:rsidR="00672C15">
        <w:rPr>
          <w:i/>
          <w:sz w:val="22"/>
          <w:szCs w:val="22"/>
        </w:rPr>
        <w:t>U.S.</w:t>
      </w:r>
      <w:r w:rsidR="00672C15" w:rsidRPr="00802902">
        <w:rPr>
          <w:i/>
          <w:sz w:val="22"/>
          <w:szCs w:val="22"/>
        </w:rPr>
        <w:t xml:space="preserve"> v. Ballard</w:t>
      </w:r>
      <w:r w:rsidR="00672C15">
        <w:rPr>
          <w:i/>
          <w:sz w:val="22"/>
          <w:szCs w:val="22"/>
        </w:rPr>
        <w:t>;</w:t>
      </w:r>
      <w:r w:rsidR="00672C15" w:rsidRPr="00B94456">
        <w:rPr>
          <w:i/>
          <w:iCs/>
          <w:color w:val="000000"/>
          <w:sz w:val="22"/>
          <w:szCs w:val="22"/>
        </w:rPr>
        <w:t xml:space="preserve"> </w:t>
      </w:r>
      <w:r w:rsidR="00672C15">
        <w:rPr>
          <w:i/>
          <w:iCs/>
          <w:color w:val="000000"/>
          <w:sz w:val="22"/>
          <w:szCs w:val="22"/>
        </w:rPr>
        <w:t>Church of</w:t>
      </w:r>
      <w:r w:rsidR="00672C15" w:rsidRPr="00B940D5">
        <w:rPr>
          <w:i/>
          <w:iCs/>
          <w:color w:val="000000"/>
          <w:sz w:val="22"/>
          <w:szCs w:val="22"/>
        </w:rPr>
        <w:t xml:space="preserve"> </w:t>
      </w:r>
      <w:proofErr w:type="spellStart"/>
      <w:r w:rsidR="00672C15" w:rsidRPr="00B940D5">
        <w:rPr>
          <w:i/>
          <w:iCs/>
          <w:color w:val="000000"/>
          <w:sz w:val="22"/>
          <w:szCs w:val="22"/>
        </w:rPr>
        <w:t>Lukumi</w:t>
      </w:r>
      <w:proofErr w:type="spellEnd"/>
      <w:r w:rsidR="00672C15" w:rsidRPr="00B940D5">
        <w:rPr>
          <w:i/>
          <w:iCs/>
          <w:color w:val="000000"/>
          <w:sz w:val="22"/>
          <w:szCs w:val="22"/>
        </w:rPr>
        <w:t xml:space="preserve"> </w:t>
      </w:r>
      <w:proofErr w:type="spellStart"/>
      <w:r w:rsidR="00672C15" w:rsidRPr="00B940D5">
        <w:rPr>
          <w:i/>
          <w:iCs/>
          <w:color w:val="000000"/>
          <w:sz w:val="22"/>
          <w:szCs w:val="22"/>
        </w:rPr>
        <w:t>Babalu</w:t>
      </w:r>
      <w:proofErr w:type="spellEnd"/>
      <w:r w:rsidR="00672C15" w:rsidRPr="00B940D5">
        <w:rPr>
          <w:i/>
          <w:iCs/>
          <w:color w:val="000000"/>
          <w:sz w:val="22"/>
          <w:szCs w:val="22"/>
        </w:rPr>
        <w:t xml:space="preserve"> Aye v. Hialeah</w:t>
      </w:r>
      <w:r w:rsidR="00672C15">
        <w:rPr>
          <w:i/>
          <w:iCs/>
          <w:color w:val="000000"/>
          <w:sz w:val="22"/>
          <w:szCs w:val="22"/>
        </w:rPr>
        <w:t>;</w:t>
      </w:r>
      <w:r w:rsidR="00672C15" w:rsidRPr="00B94456">
        <w:rPr>
          <w:i/>
          <w:iCs/>
          <w:color w:val="000000"/>
          <w:sz w:val="22"/>
          <w:szCs w:val="22"/>
        </w:rPr>
        <w:t xml:space="preserve"> </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sz w:val="22"/>
          <w:szCs w:val="22"/>
        </w:rPr>
      </w:pP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color w:val="000000"/>
          <w:sz w:val="22"/>
          <w:szCs w:val="22"/>
        </w:rPr>
      </w:pPr>
      <w:r w:rsidRPr="00B86FD0">
        <w:rPr>
          <w:b/>
          <w:bCs/>
          <w:sz w:val="22"/>
          <w:szCs w:val="22"/>
        </w:rPr>
        <w:t>Jan 2</w:t>
      </w:r>
      <w:r w:rsidR="001C673B">
        <w:rPr>
          <w:b/>
          <w:bCs/>
          <w:sz w:val="22"/>
          <w:szCs w:val="22"/>
        </w:rPr>
        <w:t>6</w:t>
      </w:r>
      <w:r>
        <w:rPr>
          <w:b/>
          <w:bCs/>
          <w:sz w:val="22"/>
          <w:szCs w:val="22"/>
        </w:rPr>
        <w:t xml:space="preserve">, </w:t>
      </w:r>
      <w:r w:rsidR="001C673B">
        <w:rPr>
          <w:b/>
          <w:bCs/>
          <w:sz w:val="22"/>
          <w:szCs w:val="22"/>
        </w:rPr>
        <w:t>31</w:t>
      </w:r>
      <w:r>
        <w:rPr>
          <w:b/>
          <w:bCs/>
          <w:color w:val="000000"/>
          <w:sz w:val="22"/>
          <w:szCs w:val="22"/>
        </w:rPr>
        <w:t xml:space="preserve"> </w:t>
      </w:r>
      <w:r w:rsidRPr="00B940D5">
        <w:rPr>
          <w:b/>
          <w:bCs/>
          <w:color w:val="000000"/>
          <w:sz w:val="22"/>
          <w:szCs w:val="22"/>
        </w:rPr>
        <w:t xml:space="preserve">- </w:t>
      </w:r>
      <w:r w:rsidRPr="00771AEF">
        <w:rPr>
          <w:b/>
          <w:bCs/>
          <w:sz w:val="22"/>
          <w:szCs w:val="22"/>
        </w:rPr>
        <w:t>State Aid to Religion and Religious Education</w:t>
      </w:r>
      <w:r w:rsidRPr="00B940D5">
        <w:rPr>
          <w:color w:val="000000"/>
          <w:sz w:val="22"/>
          <w:szCs w:val="22"/>
        </w:rPr>
        <w:t>, Chap.</w:t>
      </w:r>
      <w:r>
        <w:rPr>
          <w:color w:val="000000"/>
          <w:sz w:val="22"/>
          <w:szCs w:val="22"/>
        </w:rPr>
        <w:t xml:space="preserve"> 4, pp. 1</w:t>
      </w:r>
      <w:r w:rsidR="006B25F5">
        <w:rPr>
          <w:color w:val="000000"/>
          <w:sz w:val="22"/>
          <w:szCs w:val="22"/>
        </w:rPr>
        <w:t>31</w:t>
      </w:r>
      <w:r w:rsidR="00A6016C">
        <w:rPr>
          <w:color w:val="000000"/>
          <w:sz w:val="22"/>
          <w:szCs w:val="22"/>
        </w:rPr>
        <w:t xml:space="preserve">-138, </w:t>
      </w:r>
      <w:r w:rsidR="00A6016C" w:rsidRPr="00A6016C">
        <w:rPr>
          <w:color w:val="000000"/>
          <w:sz w:val="22"/>
          <w:szCs w:val="22"/>
        </w:rPr>
        <w:t>145-162</w:t>
      </w:r>
      <w:r w:rsidR="00A6016C">
        <w:rPr>
          <w:color w:val="000000"/>
          <w:sz w:val="22"/>
          <w:szCs w:val="22"/>
        </w:rPr>
        <w:t xml:space="preserve">, </w:t>
      </w:r>
      <w:r w:rsidR="006B25F5">
        <w:rPr>
          <w:color w:val="000000"/>
          <w:sz w:val="22"/>
          <w:szCs w:val="22"/>
        </w:rPr>
        <w:t>188-189</w:t>
      </w:r>
      <w:r>
        <w:rPr>
          <w:color w:val="000000"/>
          <w:sz w:val="22"/>
          <w:szCs w:val="22"/>
        </w:rPr>
        <w:t>.</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color w:val="000000"/>
          <w:sz w:val="22"/>
          <w:szCs w:val="22"/>
        </w:rPr>
      </w:pPr>
      <w:r>
        <w:rPr>
          <w:b/>
          <w:bCs/>
          <w:color w:val="000000"/>
          <w:sz w:val="22"/>
          <w:szCs w:val="22"/>
        </w:rPr>
        <w:t>CLCA</w:t>
      </w:r>
      <w:r w:rsidRPr="00B940D5">
        <w:rPr>
          <w:b/>
          <w:bCs/>
          <w:color w:val="000000"/>
          <w:sz w:val="22"/>
          <w:szCs w:val="22"/>
        </w:rPr>
        <w:t>:</w:t>
      </w:r>
      <w:r w:rsidRPr="00B940D5">
        <w:rPr>
          <w:color w:val="000000"/>
          <w:sz w:val="22"/>
          <w:szCs w:val="22"/>
        </w:rPr>
        <w:t xml:space="preserve"> </w:t>
      </w:r>
      <w:r w:rsidRPr="00B940D5">
        <w:rPr>
          <w:i/>
          <w:iCs/>
          <w:color w:val="000000"/>
          <w:sz w:val="22"/>
          <w:szCs w:val="22"/>
        </w:rPr>
        <w:t xml:space="preserve">Everson </w:t>
      </w:r>
      <w:r>
        <w:rPr>
          <w:i/>
          <w:iCs/>
          <w:color w:val="000000"/>
          <w:sz w:val="22"/>
          <w:szCs w:val="22"/>
        </w:rPr>
        <w:t xml:space="preserve">v. </w:t>
      </w:r>
      <w:proofErr w:type="spellStart"/>
      <w:r>
        <w:rPr>
          <w:i/>
          <w:iCs/>
          <w:color w:val="000000"/>
          <w:sz w:val="22"/>
          <w:szCs w:val="22"/>
        </w:rPr>
        <w:t>Bd</w:t>
      </w:r>
      <w:proofErr w:type="spellEnd"/>
      <w:r>
        <w:rPr>
          <w:i/>
          <w:iCs/>
          <w:color w:val="000000"/>
          <w:sz w:val="22"/>
          <w:szCs w:val="22"/>
        </w:rPr>
        <w:t xml:space="preserve"> of Ed; Lemon v. Kurtzman;</w:t>
      </w:r>
      <w:r w:rsidRPr="00B940D5">
        <w:rPr>
          <w:i/>
          <w:iCs/>
          <w:color w:val="000000"/>
          <w:sz w:val="22"/>
          <w:szCs w:val="22"/>
        </w:rPr>
        <w:t xml:space="preserve"> Zelman v. Simmons</w:t>
      </w:r>
      <w:r>
        <w:rPr>
          <w:i/>
          <w:iCs/>
          <w:color w:val="000000"/>
          <w:sz w:val="22"/>
          <w:szCs w:val="22"/>
        </w:rPr>
        <w:t>-</w:t>
      </w:r>
      <w:r w:rsidRPr="00B940D5">
        <w:rPr>
          <w:i/>
          <w:iCs/>
          <w:color w:val="000000"/>
          <w:sz w:val="22"/>
          <w:szCs w:val="22"/>
        </w:rPr>
        <w:t>Harris.</w:t>
      </w:r>
      <w:r w:rsidRPr="00B940D5">
        <w:rPr>
          <w:color w:val="000000"/>
          <w:sz w:val="22"/>
          <w:szCs w:val="22"/>
        </w:rPr>
        <w:t xml:space="preserve"> </w:t>
      </w:r>
    </w:p>
    <w:p w:rsidR="00672C15" w:rsidRPr="00B940D5" w:rsidRDefault="00821380"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iCs/>
          <w:color w:val="000000"/>
          <w:sz w:val="22"/>
          <w:szCs w:val="22"/>
          <w:u w:val="single"/>
        </w:rPr>
      </w:pPr>
      <w:hyperlink r:id="rId14" w:history="1">
        <w:r w:rsidR="00672C15" w:rsidRPr="000936DC">
          <w:rPr>
            <w:rStyle w:val="Hyperlink"/>
            <w:b/>
            <w:sz w:val="22"/>
            <w:szCs w:val="22"/>
          </w:rPr>
          <w:t>Archive:</w:t>
        </w:r>
      </w:hyperlink>
      <w:r w:rsidR="00672C15">
        <w:t xml:space="preserve"> </w:t>
      </w:r>
      <w:r w:rsidR="003A3405" w:rsidRPr="003A3405">
        <w:rPr>
          <w:i/>
          <w:color w:val="000000"/>
          <w:sz w:val="22"/>
          <w:szCs w:val="22"/>
        </w:rPr>
        <w:t>Locke v. Davey</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color w:val="000000"/>
          <w:sz w:val="22"/>
          <w:szCs w:val="22"/>
        </w:rPr>
      </w:pPr>
    </w:p>
    <w:p w:rsidR="00672C15" w:rsidRPr="00B940D5" w:rsidRDefault="005F3463"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color w:val="000000"/>
          <w:sz w:val="22"/>
          <w:szCs w:val="22"/>
        </w:rPr>
      </w:pPr>
      <w:r>
        <w:rPr>
          <w:b/>
          <w:bCs/>
          <w:sz w:val="22"/>
          <w:szCs w:val="22"/>
        </w:rPr>
        <w:t>Feb 2</w:t>
      </w:r>
      <w:r w:rsidR="00672C15" w:rsidRPr="00B86FD0">
        <w:rPr>
          <w:b/>
          <w:bCs/>
          <w:sz w:val="22"/>
          <w:szCs w:val="22"/>
        </w:rPr>
        <w:t xml:space="preserve">, </w:t>
      </w:r>
      <w:r>
        <w:rPr>
          <w:b/>
          <w:bCs/>
          <w:sz w:val="22"/>
          <w:szCs w:val="22"/>
        </w:rPr>
        <w:t>7</w:t>
      </w:r>
      <w:r w:rsidR="00672C15" w:rsidRPr="00B940D5">
        <w:rPr>
          <w:b/>
          <w:bCs/>
          <w:color w:val="000000"/>
          <w:sz w:val="22"/>
          <w:szCs w:val="22"/>
        </w:rPr>
        <w:t xml:space="preserve"> - </w:t>
      </w:r>
      <w:r w:rsidR="00672C15" w:rsidRPr="00B86FD0">
        <w:rPr>
          <w:b/>
          <w:bCs/>
          <w:sz w:val="22"/>
          <w:szCs w:val="22"/>
        </w:rPr>
        <w:t>Prayer and Religious Instruction in Public Schools</w:t>
      </w:r>
      <w:r w:rsidR="00672C15" w:rsidRPr="00B940D5">
        <w:rPr>
          <w:color w:val="000000"/>
          <w:sz w:val="22"/>
          <w:szCs w:val="22"/>
        </w:rPr>
        <w:t xml:space="preserve">, Chap. </w:t>
      </w:r>
      <w:r w:rsidR="00672C15">
        <w:rPr>
          <w:color w:val="000000"/>
          <w:sz w:val="22"/>
          <w:szCs w:val="22"/>
        </w:rPr>
        <w:t xml:space="preserve">4, </w:t>
      </w:r>
      <w:r w:rsidR="00672C15" w:rsidRPr="00F067D0">
        <w:rPr>
          <w:color w:val="000000"/>
          <w:sz w:val="22"/>
          <w:szCs w:val="22"/>
        </w:rPr>
        <w:t>pp.</w:t>
      </w:r>
      <w:r w:rsidR="00672C15">
        <w:rPr>
          <w:color w:val="000000"/>
          <w:sz w:val="22"/>
          <w:szCs w:val="22"/>
        </w:rPr>
        <w:t xml:space="preserve"> 1</w:t>
      </w:r>
      <w:r w:rsidR="00A6016C">
        <w:rPr>
          <w:color w:val="000000"/>
          <w:sz w:val="22"/>
          <w:szCs w:val="22"/>
        </w:rPr>
        <w:t>38-145, 162-170</w:t>
      </w:r>
      <w:r w:rsidR="00672C15">
        <w:rPr>
          <w:color w:val="000000"/>
          <w:sz w:val="22"/>
          <w:szCs w:val="22"/>
        </w:rPr>
        <w:t>.</w:t>
      </w: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90" w:hanging="540"/>
        <w:jc w:val="both"/>
        <w:rPr>
          <w:color w:val="000000"/>
          <w:sz w:val="22"/>
          <w:szCs w:val="22"/>
        </w:rPr>
      </w:pPr>
      <w:r>
        <w:rPr>
          <w:b/>
          <w:bCs/>
          <w:color w:val="000000"/>
          <w:sz w:val="22"/>
          <w:szCs w:val="22"/>
        </w:rPr>
        <w:t>CLCA</w:t>
      </w:r>
      <w:r w:rsidRPr="00B940D5">
        <w:rPr>
          <w:b/>
          <w:bCs/>
          <w:color w:val="000000"/>
          <w:sz w:val="22"/>
          <w:szCs w:val="22"/>
        </w:rPr>
        <w:t>:</w:t>
      </w:r>
      <w:r w:rsidRPr="00B940D5">
        <w:rPr>
          <w:i/>
          <w:iCs/>
          <w:color w:val="000000"/>
          <w:sz w:val="22"/>
          <w:szCs w:val="22"/>
        </w:rPr>
        <w:t xml:space="preserve"> </w:t>
      </w:r>
      <w:r w:rsidR="006B25F5" w:rsidRPr="006B25F5">
        <w:rPr>
          <w:i/>
          <w:iCs/>
          <w:color w:val="000000"/>
          <w:sz w:val="22"/>
          <w:szCs w:val="22"/>
        </w:rPr>
        <w:t xml:space="preserve">Abington v. </w:t>
      </w:r>
      <w:proofErr w:type="spellStart"/>
      <w:r w:rsidR="006B25F5" w:rsidRPr="006B25F5">
        <w:rPr>
          <w:i/>
          <w:iCs/>
          <w:color w:val="000000"/>
          <w:sz w:val="22"/>
          <w:szCs w:val="22"/>
        </w:rPr>
        <w:t>Schemp</w:t>
      </w:r>
      <w:proofErr w:type="spellEnd"/>
      <w:r w:rsidR="006B25F5" w:rsidRPr="006B25F5">
        <w:rPr>
          <w:i/>
          <w:iCs/>
          <w:color w:val="000000"/>
          <w:sz w:val="22"/>
          <w:szCs w:val="22"/>
        </w:rPr>
        <w:t xml:space="preserve">; </w:t>
      </w:r>
      <w:r w:rsidRPr="00B940D5">
        <w:rPr>
          <w:i/>
          <w:iCs/>
          <w:color w:val="000000"/>
          <w:sz w:val="22"/>
          <w:szCs w:val="22"/>
        </w:rPr>
        <w:t xml:space="preserve">Edwards v. </w:t>
      </w:r>
      <w:proofErr w:type="spellStart"/>
      <w:r w:rsidRPr="00B940D5">
        <w:rPr>
          <w:i/>
          <w:iCs/>
          <w:color w:val="000000"/>
          <w:sz w:val="22"/>
          <w:szCs w:val="22"/>
        </w:rPr>
        <w:t>Aguillard</w:t>
      </w:r>
      <w:proofErr w:type="spellEnd"/>
      <w:r>
        <w:rPr>
          <w:i/>
          <w:iCs/>
          <w:color w:val="000000"/>
          <w:sz w:val="22"/>
          <w:szCs w:val="22"/>
        </w:rPr>
        <w:t xml:space="preserve">; </w:t>
      </w:r>
      <w:r w:rsidRPr="00B940D5">
        <w:rPr>
          <w:i/>
          <w:iCs/>
          <w:color w:val="000000"/>
          <w:sz w:val="22"/>
          <w:szCs w:val="22"/>
        </w:rPr>
        <w:t>Lee v. Weisma</w:t>
      </w:r>
      <w:r>
        <w:rPr>
          <w:i/>
          <w:iCs/>
          <w:color w:val="000000"/>
          <w:sz w:val="22"/>
          <w:szCs w:val="22"/>
        </w:rPr>
        <w:t>n</w:t>
      </w:r>
    </w:p>
    <w:p w:rsidR="00672C15" w:rsidRDefault="00821380"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90" w:hanging="540"/>
        <w:jc w:val="both"/>
        <w:rPr>
          <w:i/>
          <w:iCs/>
          <w:color w:val="000000"/>
          <w:sz w:val="22"/>
          <w:szCs w:val="22"/>
        </w:rPr>
      </w:pPr>
      <w:hyperlink r:id="rId15" w:history="1">
        <w:r w:rsidR="00672C15" w:rsidRPr="000936DC">
          <w:rPr>
            <w:rStyle w:val="Hyperlink"/>
            <w:b/>
            <w:sz w:val="22"/>
            <w:szCs w:val="22"/>
          </w:rPr>
          <w:t>Archive:</w:t>
        </w:r>
      </w:hyperlink>
      <w:r w:rsidR="00672C15" w:rsidRPr="00824B12">
        <w:rPr>
          <w:i/>
          <w:iCs/>
          <w:color w:val="000000"/>
          <w:sz w:val="22"/>
          <w:szCs w:val="22"/>
        </w:rPr>
        <w:t xml:space="preserve"> </w:t>
      </w:r>
      <w:r w:rsidR="00672C15" w:rsidRPr="00B940D5">
        <w:rPr>
          <w:i/>
          <w:iCs/>
          <w:color w:val="000000"/>
          <w:sz w:val="22"/>
          <w:szCs w:val="22"/>
        </w:rPr>
        <w:t xml:space="preserve">Zorach </w:t>
      </w:r>
      <w:r w:rsidR="00672C15">
        <w:rPr>
          <w:i/>
          <w:iCs/>
          <w:color w:val="000000"/>
          <w:sz w:val="22"/>
          <w:szCs w:val="22"/>
        </w:rPr>
        <w:t xml:space="preserve">v. Clausen; </w:t>
      </w:r>
      <w:r w:rsidR="0032402B" w:rsidRPr="0032402B">
        <w:rPr>
          <w:i/>
          <w:iCs/>
          <w:color w:val="000000"/>
          <w:sz w:val="22"/>
          <w:szCs w:val="22"/>
        </w:rPr>
        <w:t>Engel v. Vitale</w:t>
      </w:r>
      <w:r w:rsidR="0032402B">
        <w:rPr>
          <w:i/>
          <w:iCs/>
          <w:color w:val="000000"/>
          <w:sz w:val="22"/>
          <w:szCs w:val="22"/>
        </w:rPr>
        <w:t>;</w:t>
      </w:r>
      <w:r w:rsidR="0032402B" w:rsidRPr="0032402B">
        <w:rPr>
          <w:i/>
          <w:iCs/>
          <w:color w:val="000000"/>
          <w:sz w:val="22"/>
          <w:szCs w:val="22"/>
        </w:rPr>
        <w:t xml:space="preserve"> </w:t>
      </w:r>
      <w:r w:rsidR="00672C15">
        <w:rPr>
          <w:i/>
          <w:iCs/>
          <w:color w:val="000000"/>
          <w:sz w:val="22"/>
          <w:szCs w:val="22"/>
        </w:rPr>
        <w:t>Santa Fe Independent S.D. v. Doe</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90" w:hanging="540"/>
        <w:jc w:val="both"/>
        <w:rPr>
          <w:b/>
          <w:bCs/>
          <w:color w:val="000000"/>
          <w:sz w:val="22"/>
          <w:szCs w:val="22"/>
        </w:rPr>
      </w:pP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90" w:hanging="540"/>
        <w:jc w:val="both"/>
        <w:rPr>
          <w:b/>
          <w:bCs/>
          <w:color w:val="000000"/>
          <w:sz w:val="22"/>
          <w:szCs w:val="22"/>
        </w:rPr>
      </w:pPr>
      <w:r w:rsidRPr="00B86FD0">
        <w:rPr>
          <w:b/>
          <w:bCs/>
          <w:sz w:val="22"/>
          <w:szCs w:val="22"/>
        </w:rPr>
        <w:t xml:space="preserve">Feb. </w:t>
      </w:r>
      <w:r w:rsidR="005F3463">
        <w:rPr>
          <w:b/>
          <w:bCs/>
          <w:sz w:val="22"/>
          <w:szCs w:val="22"/>
        </w:rPr>
        <w:t>9</w:t>
      </w:r>
      <w:r>
        <w:rPr>
          <w:b/>
          <w:bCs/>
          <w:sz w:val="22"/>
          <w:szCs w:val="22"/>
        </w:rPr>
        <w:t xml:space="preserve">, </w:t>
      </w:r>
      <w:r w:rsidRPr="00B86FD0">
        <w:rPr>
          <w:b/>
          <w:bCs/>
          <w:sz w:val="22"/>
          <w:szCs w:val="22"/>
        </w:rPr>
        <w:t>1</w:t>
      </w:r>
      <w:r w:rsidR="005F3463">
        <w:rPr>
          <w:b/>
          <w:bCs/>
          <w:sz w:val="22"/>
          <w:szCs w:val="22"/>
        </w:rPr>
        <w:t>4</w:t>
      </w:r>
      <w:r>
        <w:rPr>
          <w:b/>
          <w:bCs/>
          <w:color w:val="000000"/>
          <w:sz w:val="22"/>
          <w:szCs w:val="22"/>
        </w:rPr>
        <w:t xml:space="preserve"> -</w:t>
      </w:r>
      <w:r w:rsidRPr="00B940D5">
        <w:rPr>
          <w:b/>
          <w:bCs/>
          <w:color w:val="000000"/>
          <w:sz w:val="22"/>
          <w:szCs w:val="22"/>
        </w:rPr>
        <w:t xml:space="preserve"> </w:t>
      </w:r>
      <w:r w:rsidRPr="00B86FD0">
        <w:rPr>
          <w:b/>
          <w:bCs/>
          <w:sz w:val="22"/>
          <w:szCs w:val="22"/>
        </w:rPr>
        <w:t>Public Religion</w:t>
      </w:r>
      <w:r>
        <w:rPr>
          <w:b/>
          <w:bCs/>
          <w:color w:val="000000"/>
          <w:sz w:val="22"/>
          <w:szCs w:val="22"/>
        </w:rPr>
        <w:t xml:space="preserve">, </w:t>
      </w:r>
      <w:r w:rsidRPr="00B940D5">
        <w:rPr>
          <w:color w:val="000000"/>
          <w:sz w:val="22"/>
          <w:szCs w:val="22"/>
        </w:rPr>
        <w:t xml:space="preserve">Chap. </w:t>
      </w:r>
      <w:r>
        <w:rPr>
          <w:color w:val="000000"/>
          <w:sz w:val="22"/>
          <w:szCs w:val="22"/>
        </w:rPr>
        <w:t xml:space="preserve">4, pp. </w:t>
      </w:r>
      <w:r w:rsidR="00A6016C">
        <w:rPr>
          <w:color w:val="000000"/>
          <w:sz w:val="22"/>
          <w:szCs w:val="22"/>
        </w:rPr>
        <w:t>171-183.</w:t>
      </w:r>
    </w:p>
    <w:p w:rsidR="00672C15" w:rsidRPr="00B94456" w:rsidRDefault="00672C15" w:rsidP="00876284">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990" w:hanging="540"/>
        <w:jc w:val="both"/>
        <w:rPr>
          <w:b/>
          <w:bCs/>
          <w:color w:val="000000"/>
          <w:sz w:val="22"/>
          <w:szCs w:val="22"/>
        </w:rPr>
      </w:pPr>
      <w:r>
        <w:rPr>
          <w:b/>
          <w:sz w:val="22"/>
          <w:szCs w:val="22"/>
        </w:rPr>
        <w:t xml:space="preserve">CLCA: </w:t>
      </w:r>
      <w:r>
        <w:rPr>
          <w:i/>
          <w:iCs/>
          <w:color w:val="000000"/>
          <w:sz w:val="22"/>
          <w:szCs w:val="22"/>
        </w:rPr>
        <w:t xml:space="preserve">Van Orden </w:t>
      </w:r>
      <w:r w:rsidRPr="00B940D5">
        <w:rPr>
          <w:i/>
          <w:iCs/>
          <w:color w:val="000000"/>
          <w:sz w:val="22"/>
          <w:szCs w:val="22"/>
        </w:rPr>
        <w:t>v. Perry</w:t>
      </w:r>
      <w:r w:rsidR="006B25F5">
        <w:t xml:space="preserve">; </w:t>
      </w:r>
      <w:r w:rsidR="006B25F5" w:rsidRPr="006B25F5">
        <w:rPr>
          <w:i/>
          <w:iCs/>
          <w:color w:val="000000"/>
          <w:sz w:val="22"/>
          <w:szCs w:val="22"/>
        </w:rPr>
        <w:t>Town of Greece v. Galloway</w:t>
      </w:r>
    </w:p>
    <w:p w:rsidR="003A3405" w:rsidRDefault="00821380" w:rsidP="00876284">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990" w:hanging="540"/>
        <w:jc w:val="both"/>
        <w:rPr>
          <w:bCs/>
          <w:i/>
          <w:color w:val="000000"/>
          <w:sz w:val="22"/>
          <w:szCs w:val="22"/>
        </w:rPr>
      </w:pPr>
      <w:hyperlink r:id="rId16" w:history="1">
        <w:r w:rsidR="00672C15" w:rsidRPr="000936DC">
          <w:rPr>
            <w:rStyle w:val="Hyperlink"/>
            <w:b/>
            <w:sz w:val="22"/>
            <w:szCs w:val="22"/>
          </w:rPr>
          <w:t>Archive:</w:t>
        </w:r>
      </w:hyperlink>
      <w:r w:rsidR="00672C15" w:rsidRPr="00B940D5">
        <w:rPr>
          <w:b/>
          <w:bCs/>
          <w:color w:val="000000"/>
          <w:sz w:val="22"/>
          <w:szCs w:val="22"/>
        </w:rPr>
        <w:t xml:space="preserve"> </w:t>
      </w:r>
      <w:r w:rsidR="00672C15" w:rsidRPr="00B940D5">
        <w:rPr>
          <w:i/>
          <w:iCs/>
          <w:color w:val="000000"/>
          <w:sz w:val="22"/>
          <w:szCs w:val="22"/>
        </w:rPr>
        <w:t xml:space="preserve">Lynch v. Donnelly, </w:t>
      </w:r>
      <w:r w:rsidR="00672C15" w:rsidRPr="000E3CC9">
        <w:rPr>
          <w:i/>
          <w:iCs/>
          <w:color w:val="000000"/>
          <w:sz w:val="22"/>
          <w:szCs w:val="22"/>
        </w:rPr>
        <w:t>County of Allegheny v. ACLU</w:t>
      </w:r>
      <w:r w:rsidR="003A3405">
        <w:rPr>
          <w:bCs/>
          <w:i/>
          <w:color w:val="000000"/>
          <w:sz w:val="22"/>
          <w:szCs w:val="22"/>
        </w:rPr>
        <w:t xml:space="preserve"> </w:t>
      </w:r>
    </w:p>
    <w:p w:rsidR="00672C15" w:rsidRDefault="00672C15"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sz w:val="22"/>
          <w:szCs w:val="22"/>
        </w:rPr>
      </w:pPr>
    </w:p>
    <w:p w:rsidR="00672C15" w:rsidRPr="00B940D5" w:rsidRDefault="00672C15"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sz w:val="22"/>
          <w:szCs w:val="22"/>
        </w:rPr>
      </w:pPr>
      <w:r w:rsidRPr="00B86FD0">
        <w:rPr>
          <w:b/>
          <w:bCs/>
          <w:sz w:val="22"/>
          <w:szCs w:val="22"/>
        </w:rPr>
        <w:t xml:space="preserve">Feb </w:t>
      </w:r>
      <w:r>
        <w:rPr>
          <w:b/>
          <w:bCs/>
          <w:sz w:val="22"/>
          <w:szCs w:val="22"/>
        </w:rPr>
        <w:t>1</w:t>
      </w:r>
      <w:r w:rsidR="005F3463">
        <w:rPr>
          <w:b/>
          <w:bCs/>
          <w:sz w:val="22"/>
          <w:szCs w:val="22"/>
        </w:rPr>
        <w:t>6</w:t>
      </w:r>
      <w:r w:rsidRPr="00B86FD0">
        <w:rPr>
          <w:b/>
          <w:bCs/>
          <w:sz w:val="22"/>
          <w:szCs w:val="22"/>
        </w:rPr>
        <w:t>, 2</w:t>
      </w:r>
      <w:r w:rsidR="005F3463">
        <w:rPr>
          <w:b/>
          <w:bCs/>
          <w:sz w:val="22"/>
          <w:szCs w:val="22"/>
        </w:rPr>
        <w:t>1</w:t>
      </w:r>
      <w:r w:rsidRPr="00B940D5">
        <w:rPr>
          <w:b/>
          <w:bCs/>
          <w:sz w:val="22"/>
          <w:szCs w:val="22"/>
        </w:rPr>
        <w:t xml:space="preserve"> - </w:t>
      </w:r>
      <w:r w:rsidRPr="00B86FD0">
        <w:rPr>
          <w:b/>
          <w:bCs/>
          <w:sz w:val="22"/>
          <w:szCs w:val="22"/>
        </w:rPr>
        <w:t>Free Speech and its Dangers</w:t>
      </w:r>
      <w:r w:rsidRPr="00B940D5">
        <w:rPr>
          <w:sz w:val="22"/>
          <w:szCs w:val="22"/>
        </w:rPr>
        <w:t>, Chap.</w:t>
      </w:r>
      <w:r>
        <w:rPr>
          <w:sz w:val="22"/>
          <w:szCs w:val="22"/>
        </w:rPr>
        <w:t xml:space="preserve"> 5, pp. 19</w:t>
      </w:r>
      <w:r w:rsidR="00A6016C">
        <w:rPr>
          <w:sz w:val="22"/>
          <w:szCs w:val="22"/>
        </w:rPr>
        <w:t>1-223</w:t>
      </w:r>
      <w:r>
        <w:rPr>
          <w:sz w:val="22"/>
          <w:szCs w:val="22"/>
        </w:rPr>
        <w:t>.</w:t>
      </w:r>
    </w:p>
    <w:p w:rsidR="00672C15" w:rsidRPr="00B940D5" w:rsidRDefault="00672C15"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iCs/>
          <w:sz w:val="22"/>
          <w:szCs w:val="22"/>
        </w:rPr>
      </w:pPr>
      <w:r>
        <w:rPr>
          <w:b/>
          <w:bCs/>
          <w:i/>
          <w:iCs/>
          <w:sz w:val="22"/>
          <w:szCs w:val="22"/>
        </w:rPr>
        <w:t>CLCA</w:t>
      </w:r>
      <w:r w:rsidRPr="00B940D5">
        <w:rPr>
          <w:b/>
          <w:bCs/>
          <w:i/>
          <w:iCs/>
          <w:sz w:val="22"/>
          <w:szCs w:val="22"/>
        </w:rPr>
        <w:t>:</w:t>
      </w:r>
      <w:r w:rsidRPr="00B940D5">
        <w:rPr>
          <w:i/>
          <w:iCs/>
          <w:sz w:val="22"/>
          <w:szCs w:val="22"/>
        </w:rPr>
        <w:t xml:space="preserve"> </w:t>
      </w:r>
      <w:proofErr w:type="spellStart"/>
      <w:r w:rsidRPr="00B940D5">
        <w:rPr>
          <w:i/>
          <w:iCs/>
          <w:sz w:val="22"/>
          <w:szCs w:val="22"/>
        </w:rPr>
        <w:t>Schenck</w:t>
      </w:r>
      <w:proofErr w:type="spellEnd"/>
      <w:r w:rsidRPr="00B940D5">
        <w:rPr>
          <w:i/>
          <w:iCs/>
          <w:sz w:val="22"/>
          <w:szCs w:val="22"/>
        </w:rPr>
        <w:t xml:space="preserve"> v. U.S.; </w:t>
      </w:r>
      <w:r w:rsidRPr="001353F3">
        <w:rPr>
          <w:i/>
          <w:iCs/>
          <w:sz w:val="22"/>
          <w:szCs w:val="22"/>
        </w:rPr>
        <w:t>Abrams v.</w:t>
      </w:r>
      <w:r>
        <w:rPr>
          <w:i/>
          <w:iCs/>
          <w:sz w:val="22"/>
          <w:szCs w:val="22"/>
        </w:rPr>
        <w:t xml:space="preserve"> U.S.;</w:t>
      </w:r>
      <w:r w:rsidRPr="001353F3">
        <w:rPr>
          <w:i/>
          <w:iCs/>
          <w:sz w:val="22"/>
          <w:szCs w:val="22"/>
        </w:rPr>
        <w:t xml:space="preserve"> </w:t>
      </w:r>
      <w:proofErr w:type="spellStart"/>
      <w:r w:rsidRPr="00B940D5">
        <w:rPr>
          <w:i/>
          <w:iCs/>
          <w:sz w:val="22"/>
          <w:szCs w:val="22"/>
        </w:rPr>
        <w:t>Gitlow</w:t>
      </w:r>
      <w:proofErr w:type="spellEnd"/>
      <w:r w:rsidRPr="00B940D5">
        <w:rPr>
          <w:i/>
          <w:iCs/>
          <w:sz w:val="22"/>
          <w:szCs w:val="22"/>
        </w:rPr>
        <w:t xml:space="preserve"> v. </w:t>
      </w:r>
      <w:r>
        <w:rPr>
          <w:i/>
          <w:iCs/>
          <w:sz w:val="22"/>
          <w:szCs w:val="22"/>
        </w:rPr>
        <w:t>NY</w:t>
      </w:r>
      <w:r w:rsidRPr="00B940D5">
        <w:rPr>
          <w:i/>
          <w:iCs/>
          <w:sz w:val="22"/>
          <w:szCs w:val="22"/>
        </w:rPr>
        <w:t>; D</w:t>
      </w:r>
      <w:r>
        <w:rPr>
          <w:i/>
          <w:iCs/>
          <w:sz w:val="22"/>
          <w:szCs w:val="22"/>
        </w:rPr>
        <w:t>ennis v. US; Brandenburg v. OH</w:t>
      </w:r>
      <w:r w:rsidRPr="00B940D5">
        <w:rPr>
          <w:i/>
          <w:iCs/>
          <w:sz w:val="22"/>
          <w:szCs w:val="22"/>
        </w:rPr>
        <w:t>.</w:t>
      </w:r>
    </w:p>
    <w:p w:rsidR="00672C15" w:rsidRDefault="00821380"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sz w:val="22"/>
          <w:szCs w:val="22"/>
        </w:rPr>
      </w:pPr>
      <w:hyperlink r:id="rId17" w:history="1">
        <w:r w:rsidR="00B75F3D" w:rsidRPr="000936DC">
          <w:rPr>
            <w:rStyle w:val="Hyperlink"/>
            <w:b/>
            <w:sz w:val="22"/>
            <w:szCs w:val="22"/>
          </w:rPr>
          <w:t>Archive:</w:t>
        </w:r>
      </w:hyperlink>
      <w:r w:rsidR="00B75F3D" w:rsidRPr="00B940D5">
        <w:rPr>
          <w:b/>
          <w:bCs/>
          <w:color w:val="000000"/>
          <w:sz w:val="22"/>
          <w:szCs w:val="22"/>
        </w:rPr>
        <w:t xml:space="preserve"> </w:t>
      </w:r>
      <w:r w:rsidR="00672C15" w:rsidRPr="001353F3">
        <w:rPr>
          <w:i/>
          <w:sz w:val="22"/>
          <w:szCs w:val="22"/>
        </w:rPr>
        <w:t>Thomas v. Collins</w:t>
      </w:r>
      <w:r w:rsidR="00672C15">
        <w:rPr>
          <w:i/>
          <w:sz w:val="22"/>
          <w:szCs w:val="22"/>
        </w:rPr>
        <w:t xml:space="preserve">; </w:t>
      </w:r>
      <w:r w:rsidR="003A3405" w:rsidRPr="003A3405">
        <w:rPr>
          <w:i/>
          <w:sz w:val="22"/>
          <w:szCs w:val="22"/>
        </w:rPr>
        <w:t>Yates v. U</w:t>
      </w:r>
      <w:r w:rsidR="003A3405">
        <w:rPr>
          <w:i/>
          <w:sz w:val="22"/>
          <w:szCs w:val="22"/>
        </w:rPr>
        <w:t>.S.</w:t>
      </w:r>
    </w:p>
    <w:p w:rsidR="002029F0" w:rsidRDefault="002029F0" w:rsidP="002A7DB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672C15" w:rsidRPr="002029F0"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sz w:val="22"/>
          <w:szCs w:val="22"/>
        </w:rPr>
      </w:pPr>
      <w:r w:rsidRPr="00B86FD0">
        <w:rPr>
          <w:b/>
          <w:bCs/>
          <w:sz w:val="22"/>
          <w:szCs w:val="22"/>
        </w:rPr>
        <w:t xml:space="preserve">Feb  </w:t>
      </w:r>
      <w:r w:rsidR="002A7DBA">
        <w:rPr>
          <w:b/>
          <w:bCs/>
          <w:sz w:val="22"/>
          <w:szCs w:val="22"/>
        </w:rPr>
        <w:t>23, 28</w:t>
      </w:r>
      <w:r>
        <w:rPr>
          <w:b/>
          <w:bCs/>
          <w:sz w:val="22"/>
          <w:szCs w:val="22"/>
        </w:rPr>
        <w:t xml:space="preserve"> –</w:t>
      </w:r>
      <w:r w:rsidRPr="00B940D5">
        <w:rPr>
          <w:b/>
          <w:bCs/>
          <w:sz w:val="22"/>
          <w:szCs w:val="22"/>
        </w:rPr>
        <w:t xml:space="preserve"> </w:t>
      </w:r>
      <w:r w:rsidR="003A3405">
        <w:rPr>
          <w:b/>
          <w:bCs/>
          <w:sz w:val="22"/>
          <w:szCs w:val="22"/>
        </w:rPr>
        <w:t xml:space="preserve">Symbolic Speech, </w:t>
      </w:r>
      <w:r w:rsidRPr="00B86FD0">
        <w:rPr>
          <w:b/>
          <w:bCs/>
          <w:sz w:val="22"/>
          <w:szCs w:val="22"/>
        </w:rPr>
        <w:t>Fighting Words</w:t>
      </w:r>
      <w:r w:rsidR="003A3405">
        <w:rPr>
          <w:b/>
          <w:bCs/>
          <w:sz w:val="22"/>
          <w:szCs w:val="22"/>
        </w:rPr>
        <w:t>, and the Public Forum.</w:t>
      </w:r>
      <w:r w:rsidRPr="00B940D5">
        <w:rPr>
          <w:b/>
          <w:bCs/>
          <w:color w:val="000000"/>
          <w:sz w:val="22"/>
          <w:szCs w:val="22"/>
        </w:rPr>
        <w:t xml:space="preserve"> </w:t>
      </w:r>
      <w:r w:rsidRPr="00B940D5">
        <w:rPr>
          <w:color w:val="000000"/>
          <w:sz w:val="22"/>
          <w:szCs w:val="22"/>
        </w:rPr>
        <w:t xml:space="preserve">Chap. 5, </w:t>
      </w:r>
      <w:r>
        <w:rPr>
          <w:color w:val="000000"/>
          <w:sz w:val="22"/>
          <w:szCs w:val="22"/>
        </w:rPr>
        <w:t xml:space="preserve">pp. </w:t>
      </w:r>
      <w:r w:rsidR="00A6016C">
        <w:rPr>
          <w:color w:val="000000"/>
          <w:sz w:val="22"/>
          <w:szCs w:val="22"/>
        </w:rPr>
        <w:t>2</w:t>
      </w:r>
      <w:r>
        <w:rPr>
          <w:color w:val="000000"/>
          <w:sz w:val="22"/>
          <w:szCs w:val="22"/>
        </w:rPr>
        <w:t>23</w:t>
      </w:r>
      <w:r w:rsidR="00B75F3D">
        <w:rPr>
          <w:color w:val="000000"/>
          <w:sz w:val="22"/>
          <w:szCs w:val="22"/>
        </w:rPr>
        <w:t>-25</w:t>
      </w:r>
      <w:r>
        <w:rPr>
          <w:color w:val="000000"/>
          <w:sz w:val="22"/>
          <w:szCs w:val="22"/>
        </w:rPr>
        <w:t>3</w:t>
      </w: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r w:rsidRPr="00B55699">
        <w:rPr>
          <w:b/>
          <w:bCs/>
          <w:i/>
          <w:iCs/>
          <w:color w:val="000000"/>
          <w:sz w:val="22"/>
          <w:szCs w:val="22"/>
        </w:rPr>
        <w:t>CLCA:</w:t>
      </w:r>
      <w:r>
        <w:rPr>
          <w:b/>
          <w:bCs/>
          <w:i/>
          <w:iCs/>
          <w:color w:val="000000"/>
          <w:sz w:val="22"/>
          <w:szCs w:val="22"/>
        </w:rPr>
        <w:t xml:space="preserve"> </w:t>
      </w:r>
      <w:r>
        <w:rPr>
          <w:i/>
          <w:iCs/>
          <w:color w:val="000000"/>
          <w:sz w:val="22"/>
          <w:szCs w:val="22"/>
        </w:rPr>
        <w:t>U.S. v. O’Brien;</w:t>
      </w:r>
      <w:r w:rsidRPr="00B940D5">
        <w:rPr>
          <w:i/>
          <w:iCs/>
          <w:color w:val="000000"/>
          <w:sz w:val="22"/>
          <w:szCs w:val="22"/>
        </w:rPr>
        <w:t xml:space="preserve"> TX  v. Johnson</w:t>
      </w:r>
      <w:r>
        <w:rPr>
          <w:i/>
          <w:iCs/>
          <w:color w:val="000000"/>
          <w:sz w:val="22"/>
          <w:szCs w:val="22"/>
        </w:rPr>
        <w:t xml:space="preserve">; </w:t>
      </w:r>
      <w:proofErr w:type="spellStart"/>
      <w:r>
        <w:rPr>
          <w:i/>
          <w:iCs/>
          <w:color w:val="000000"/>
          <w:sz w:val="22"/>
          <w:szCs w:val="22"/>
        </w:rPr>
        <w:t>Chaplinsky</w:t>
      </w:r>
      <w:proofErr w:type="spellEnd"/>
      <w:r>
        <w:rPr>
          <w:i/>
          <w:iCs/>
          <w:color w:val="000000"/>
          <w:sz w:val="22"/>
          <w:szCs w:val="22"/>
        </w:rPr>
        <w:t xml:space="preserve"> v. NH;</w:t>
      </w:r>
      <w:r w:rsidRPr="00B940D5">
        <w:rPr>
          <w:i/>
          <w:iCs/>
          <w:color w:val="000000"/>
          <w:sz w:val="22"/>
          <w:szCs w:val="22"/>
        </w:rPr>
        <w:t xml:space="preserve"> Cohen v. CA;</w:t>
      </w:r>
      <w:r w:rsidR="00A6016C">
        <w:rPr>
          <w:i/>
          <w:iCs/>
          <w:color w:val="000000"/>
          <w:sz w:val="22"/>
          <w:szCs w:val="22"/>
        </w:rPr>
        <w:t xml:space="preserve"> </w:t>
      </w:r>
      <w:proofErr w:type="spellStart"/>
      <w:r w:rsidR="00A6016C">
        <w:rPr>
          <w:i/>
          <w:iCs/>
          <w:color w:val="000000"/>
          <w:sz w:val="22"/>
          <w:szCs w:val="22"/>
        </w:rPr>
        <w:t>McCullen</w:t>
      </w:r>
      <w:proofErr w:type="spellEnd"/>
      <w:r w:rsidR="00A6016C">
        <w:rPr>
          <w:i/>
          <w:iCs/>
          <w:color w:val="000000"/>
          <w:sz w:val="22"/>
          <w:szCs w:val="22"/>
        </w:rPr>
        <w:t xml:space="preserve"> v. Coakley; </w:t>
      </w:r>
      <w:r w:rsidRPr="0034490C">
        <w:rPr>
          <w:i/>
          <w:iCs/>
          <w:color w:val="000000"/>
          <w:sz w:val="22"/>
          <w:szCs w:val="22"/>
        </w:rPr>
        <w:t>Snyder v. Phelps</w:t>
      </w:r>
    </w:p>
    <w:p w:rsidR="002A7DBA" w:rsidRDefault="00821380" w:rsidP="002A7DB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sz w:val="22"/>
          <w:szCs w:val="22"/>
        </w:rPr>
      </w:pPr>
      <w:hyperlink r:id="rId18" w:history="1">
        <w:r w:rsidR="00B75F3D" w:rsidRPr="000936DC">
          <w:rPr>
            <w:rStyle w:val="Hyperlink"/>
            <w:b/>
            <w:sz w:val="22"/>
            <w:szCs w:val="22"/>
          </w:rPr>
          <w:t>Archive:</w:t>
        </w:r>
      </w:hyperlink>
      <w:r w:rsidR="00B75F3D" w:rsidRPr="00B940D5">
        <w:rPr>
          <w:b/>
          <w:bCs/>
          <w:color w:val="000000"/>
          <w:sz w:val="22"/>
          <w:szCs w:val="22"/>
        </w:rPr>
        <w:t xml:space="preserve"> </w:t>
      </w:r>
      <w:r w:rsidR="00672C15" w:rsidRPr="001353F3">
        <w:rPr>
          <w:i/>
          <w:iCs/>
          <w:color w:val="000000"/>
          <w:sz w:val="22"/>
          <w:szCs w:val="22"/>
        </w:rPr>
        <w:t xml:space="preserve"> </w:t>
      </w:r>
      <w:r w:rsidR="003A3405" w:rsidRPr="003A3405">
        <w:rPr>
          <w:i/>
          <w:iCs/>
          <w:color w:val="000000"/>
          <w:sz w:val="22"/>
          <w:szCs w:val="22"/>
        </w:rPr>
        <w:t>Reed v. Town of Gilbert</w:t>
      </w:r>
      <w:r w:rsidR="003A3405">
        <w:rPr>
          <w:i/>
          <w:iCs/>
          <w:color w:val="000000"/>
          <w:sz w:val="22"/>
          <w:szCs w:val="22"/>
        </w:rPr>
        <w:t xml:space="preserve">; </w:t>
      </w:r>
      <w:r w:rsidR="00B75F3D" w:rsidRPr="00B75F3D">
        <w:rPr>
          <w:i/>
          <w:iCs/>
          <w:color w:val="000000"/>
          <w:sz w:val="22"/>
          <w:szCs w:val="22"/>
        </w:rPr>
        <w:t>Walker v. Texas Divisions</w:t>
      </w:r>
      <w:r w:rsidR="00B75F3D">
        <w:rPr>
          <w:i/>
          <w:iCs/>
          <w:color w:val="000000"/>
          <w:sz w:val="22"/>
          <w:szCs w:val="22"/>
        </w:rPr>
        <w:t>;</w:t>
      </w:r>
      <w:r w:rsidR="00B75F3D" w:rsidRPr="00B75F3D">
        <w:t xml:space="preserve"> </w:t>
      </w:r>
      <w:r w:rsidR="00B75F3D" w:rsidRPr="00B75F3D">
        <w:rPr>
          <w:i/>
          <w:iCs/>
          <w:color w:val="000000"/>
          <w:sz w:val="22"/>
          <w:szCs w:val="22"/>
        </w:rPr>
        <w:t>Wooley v. Maynard</w:t>
      </w:r>
      <w:r w:rsidR="00B75F3D">
        <w:rPr>
          <w:i/>
          <w:iCs/>
          <w:color w:val="000000"/>
          <w:sz w:val="22"/>
          <w:szCs w:val="22"/>
        </w:rPr>
        <w:t xml:space="preserve"> </w:t>
      </w:r>
    </w:p>
    <w:p w:rsidR="002A7DBA" w:rsidRDefault="002A7DBA" w:rsidP="002A7DB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sz w:val="22"/>
          <w:szCs w:val="22"/>
        </w:rPr>
      </w:pPr>
    </w:p>
    <w:p w:rsidR="00672C15" w:rsidRPr="003B52FF" w:rsidRDefault="008F0D63"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firstLine="450"/>
        <w:jc w:val="both"/>
        <w:rPr>
          <w:b/>
          <w:bCs/>
          <w:color w:val="000000"/>
          <w:szCs w:val="22"/>
        </w:rPr>
      </w:pPr>
      <w:r>
        <w:rPr>
          <w:b/>
          <w:bCs/>
          <w:color w:val="000000"/>
          <w:szCs w:val="22"/>
          <w:u w:val="single"/>
        </w:rPr>
        <w:t>March 2</w:t>
      </w:r>
      <w:r w:rsidR="00672C15" w:rsidRPr="003B52FF">
        <w:rPr>
          <w:b/>
          <w:bCs/>
          <w:color w:val="000000"/>
          <w:szCs w:val="22"/>
          <w:u w:val="single"/>
        </w:rPr>
        <w:t xml:space="preserve"> - Midterm Exam</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firstLine="450"/>
        <w:jc w:val="both"/>
      </w:pPr>
    </w:p>
    <w:p w:rsidR="00672C15" w:rsidRPr="000500C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firstLine="450"/>
        <w:jc w:val="both"/>
        <w:rPr>
          <w:b/>
          <w:bCs/>
          <w:sz w:val="22"/>
          <w:szCs w:val="22"/>
        </w:rPr>
      </w:pPr>
      <w:r>
        <w:rPr>
          <w:b/>
          <w:bCs/>
          <w:sz w:val="22"/>
          <w:szCs w:val="22"/>
        </w:rPr>
        <w:t>March</w:t>
      </w:r>
      <w:r w:rsidRPr="00B86FD0">
        <w:rPr>
          <w:b/>
          <w:bCs/>
          <w:sz w:val="22"/>
          <w:szCs w:val="22"/>
        </w:rPr>
        <w:t xml:space="preserve"> </w:t>
      </w:r>
      <w:r w:rsidR="008F0D63">
        <w:rPr>
          <w:b/>
          <w:bCs/>
          <w:sz w:val="22"/>
          <w:szCs w:val="22"/>
        </w:rPr>
        <w:t>7</w:t>
      </w:r>
      <w:r w:rsidR="008E0087">
        <w:rPr>
          <w:b/>
          <w:bCs/>
          <w:sz w:val="22"/>
          <w:szCs w:val="22"/>
        </w:rPr>
        <w:t xml:space="preserve">, </w:t>
      </w:r>
      <w:r w:rsidR="008F0D63">
        <w:rPr>
          <w:b/>
          <w:bCs/>
          <w:sz w:val="22"/>
          <w:szCs w:val="22"/>
        </w:rPr>
        <w:t>9</w:t>
      </w:r>
      <w:r w:rsidRPr="00B940D5">
        <w:rPr>
          <w:b/>
          <w:bCs/>
          <w:color w:val="000000"/>
          <w:sz w:val="22"/>
          <w:szCs w:val="22"/>
        </w:rPr>
        <w:t xml:space="preserve">- </w:t>
      </w:r>
      <w:r w:rsidRPr="00B86FD0">
        <w:rPr>
          <w:b/>
          <w:bCs/>
          <w:sz w:val="22"/>
          <w:szCs w:val="22"/>
        </w:rPr>
        <w:t>Academic Speech and Commercial Speech</w:t>
      </w:r>
      <w:r w:rsidRPr="00B940D5">
        <w:rPr>
          <w:b/>
          <w:bCs/>
          <w:sz w:val="22"/>
          <w:szCs w:val="22"/>
        </w:rPr>
        <w:t xml:space="preserve">, </w:t>
      </w:r>
      <w:r w:rsidRPr="00B940D5">
        <w:rPr>
          <w:sz w:val="22"/>
          <w:szCs w:val="22"/>
        </w:rPr>
        <w:t>Chap.</w:t>
      </w:r>
      <w:r>
        <w:rPr>
          <w:sz w:val="22"/>
          <w:szCs w:val="22"/>
        </w:rPr>
        <w:t xml:space="preserve"> 5, pp. </w:t>
      </w:r>
      <w:r w:rsidRPr="00CB7A27">
        <w:rPr>
          <w:sz w:val="22"/>
          <w:szCs w:val="22"/>
        </w:rPr>
        <w:t>2</w:t>
      </w:r>
      <w:r w:rsidR="00B75F3D">
        <w:rPr>
          <w:sz w:val="22"/>
          <w:szCs w:val="22"/>
        </w:rPr>
        <w:t>58</w:t>
      </w:r>
      <w:r>
        <w:rPr>
          <w:sz w:val="22"/>
          <w:szCs w:val="22"/>
        </w:rPr>
        <w:t>-2</w:t>
      </w:r>
      <w:r w:rsidR="00B75F3D">
        <w:rPr>
          <w:sz w:val="22"/>
          <w:szCs w:val="22"/>
        </w:rPr>
        <w:t>84</w:t>
      </w:r>
      <w:r w:rsidRPr="00CB7A27">
        <w:rPr>
          <w:sz w:val="22"/>
          <w:szCs w:val="22"/>
        </w:rPr>
        <w:t>.</w:t>
      </w:r>
    </w:p>
    <w:p w:rsidR="00672C15" w:rsidRPr="00DA2499" w:rsidRDefault="00672C15"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rPr>
          <w:sz w:val="22"/>
          <w:szCs w:val="22"/>
        </w:rPr>
      </w:pPr>
      <w:r>
        <w:rPr>
          <w:b/>
          <w:bCs/>
          <w:i/>
          <w:iCs/>
          <w:sz w:val="22"/>
          <w:szCs w:val="22"/>
        </w:rPr>
        <w:t>CLCA</w:t>
      </w:r>
      <w:r w:rsidRPr="00B940D5">
        <w:rPr>
          <w:b/>
          <w:bCs/>
          <w:i/>
          <w:iCs/>
          <w:sz w:val="22"/>
          <w:szCs w:val="22"/>
        </w:rPr>
        <w:t>:</w:t>
      </w:r>
      <w:r w:rsidRPr="00B940D5">
        <w:rPr>
          <w:i/>
          <w:iCs/>
          <w:sz w:val="22"/>
          <w:szCs w:val="22"/>
        </w:rPr>
        <w:t xml:space="preserve"> </w:t>
      </w:r>
      <w:r w:rsidRPr="00B940D5">
        <w:rPr>
          <w:i/>
          <w:iCs/>
          <w:color w:val="000000"/>
          <w:sz w:val="22"/>
          <w:szCs w:val="22"/>
        </w:rPr>
        <w:t>Tinker v. Des Moines</w:t>
      </w:r>
      <w:r>
        <w:rPr>
          <w:i/>
          <w:iCs/>
          <w:sz w:val="22"/>
          <w:szCs w:val="22"/>
        </w:rPr>
        <w:t xml:space="preserve">; Morse v. Frederick; </w:t>
      </w:r>
      <w:r>
        <w:rPr>
          <w:i/>
          <w:iCs/>
          <w:color w:val="000000"/>
          <w:sz w:val="22"/>
          <w:szCs w:val="22"/>
        </w:rPr>
        <w:t xml:space="preserve">WV v. Barnette, </w:t>
      </w:r>
      <w:r>
        <w:rPr>
          <w:i/>
          <w:iCs/>
          <w:sz w:val="22"/>
          <w:szCs w:val="22"/>
        </w:rPr>
        <w:t>Rumsfe</w:t>
      </w:r>
      <w:r w:rsidR="00AB064E">
        <w:rPr>
          <w:i/>
          <w:iCs/>
          <w:sz w:val="22"/>
          <w:szCs w:val="22"/>
        </w:rPr>
        <w:t>ld v. Forum; Bates v. State Bar</w:t>
      </w:r>
      <w:r w:rsidR="0091105F">
        <w:rPr>
          <w:i/>
          <w:iCs/>
          <w:sz w:val="22"/>
          <w:szCs w:val="22"/>
        </w:rPr>
        <w:t xml:space="preserve">                  </w:t>
      </w:r>
      <w:r w:rsidRPr="001353F3">
        <w:rPr>
          <w:i/>
          <w:iCs/>
          <w:sz w:val="22"/>
          <w:szCs w:val="22"/>
        </w:rPr>
        <w:t xml:space="preserve">Central Hudson </w:t>
      </w:r>
      <w:r>
        <w:rPr>
          <w:i/>
          <w:iCs/>
          <w:sz w:val="22"/>
          <w:szCs w:val="22"/>
        </w:rPr>
        <w:t>v. Public Service Comm.</w:t>
      </w:r>
    </w:p>
    <w:p w:rsidR="00672C15" w:rsidRDefault="00821380"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sz w:val="22"/>
          <w:szCs w:val="22"/>
        </w:rPr>
      </w:pPr>
      <w:hyperlink r:id="rId19" w:history="1">
        <w:r w:rsidR="00B75F3D" w:rsidRPr="000936DC">
          <w:rPr>
            <w:rStyle w:val="Hyperlink"/>
            <w:b/>
            <w:sz w:val="22"/>
            <w:szCs w:val="22"/>
          </w:rPr>
          <w:t>Archive:</w:t>
        </w:r>
      </w:hyperlink>
      <w:r w:rsidR="00B75F3D" w:rsidRPr="00B940D5">
        <w:rPr>
          <w:b/>
          <w:bCs/>
          <w:color w:val="000000"/>
          <w:sz w:val="22"/>
          <w:szCs w:val="22"/>
        </w:rPr>
        <w:t xml:space="preserve"> </w:t>
      </w:r>
      <w:r w:rsidR="00672C15">
        <w:t xml:space="preserve"> </w:t>
      </w:r>
      <w:r w:rsidR="003A3405" w:rsidRPr="003A3405">
        <w:rPr>
          <w:i/>
          <w:sz w:val="22"/>
          <w:szCs w:val="22"/>
        </w:rPr>
        <w:t>Bigelow v. Virginia</w:t>
      </w:r>
      <w:r w:rsidR="003A3405">
        <w:rPr>
          <w:i/>
          <w:sz w:val="22"/>
          <w:szCs w:val="22"/>
        </w:rPr>
        <w:t xml:space="preserve">; </w:t>
      </w:r>
      <w:r w:rsidR="003A3405" w:rsidRPr="003A3405">
        <w:rPr>
          <w:i/>
          <w:sz w:val="22"/>
          <w:szCs w:val="22"/>
        </w:rPr>
        <w:t xml:space="preserve">44 </w:t>
      </w:r>
      <w:proofErr w:type="spellStart"/>
      <w:r w:rsidR="003A3405" w:rsidRPr="003A3405">
        <w:rPr>
          <w:i/>
          <w:sz w:val="22"/>
          <w:szCs w:val="22"/>
        </w:rPr>
        <w:t>Liquormart</w:t>
      </w:r>
      <w:proofErr w:type="spellEnd"/>
      <w:r w:rsidR="003A3405" w:rsidRPr="003A3405">
        <w:rPr>
          <w:i/>
          <w:sz w:val="22"/>
          <w:szCs w:val="22"/>
        </w:rPr>
        <w:t>. v. R</w:t>
      </w:r>
      <w:r w:rsidR="003A3405">
        <w:rPr>
          <w:i/>
          <w:sz w:val="22"/>
          <w:szCs w:val="22"/>
        </w:rPr>
        <w:t>I</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rStyle w:val="Hyperlink"/>
          <w:b/>
          <w:i/>
          <w:iCs/>
          <w:sz w:val="22"/>
          <w:szCs w:val="22"/>
        </w:rPr>
      </w:pPr>
      <w:r>
        <w:rPr>
          <w:b/>
          <w:bCs/>
          <w:sz w:val="22"/>
          <w:szCs w:val="22"/>
        </w:rPr>
        <w:lastRenderedPageBreak/>
        <w:t>Canvas:</w:t>
      </w:r>
      <w:r w:rsidRPr="00B940D5">
        <w:rPr>
          <w:b/>
          <w:bCs/>
          <w:sz w:val="22"/>
          <w:szCs w:val="22"/>
        </w:rPr>
        <w:t xml:space="preserve"> </w:t>
      </w:r>
      <w:hyperlink r:id="rId20" w:history="1">
        <w:r w:rsidRPr="00817E48">
          <w:rPr>
            <w:rStyle w:val="Hyperlink"/>
            <w:b/>
            <w:i/>
            <w:iCs/>
            <w:sz w:val="22"/>
            <w:szCs w:val="22"/>
          </w:rPr>
          <w:t>Utah Licensed Beverage Association v. Leavitt</w:t>
        </w:r>
      </w:hyperlink>
    </w:p>
    <w:p w:rsidR="002A7DBA" w:rsidRDefault="002A7DBA"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rPr>
      </w:pPr>
    </w:p>
    <w:p w:rsidR="002A7DBA" w:rsidRDefault="002A7DBA"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rPr>
      </w:pPr>
      <w:r w:rsidRPr="002A7DBA">
        <w:rPr>
          <w:b/>
        </w:rPr>
        <w:t xml:space="preserve">March 9 - </w:t>
      </w:r>
      <w:r w:rsidRPr="002A7DBA">
        <w:rPr>
          <w:b/>
          <w:i/>
          <w:u w:val="single"/>
        </w:rPr>
        <w:t>You must have submitted your first memorandum by this date</w:t>
      </w:r>
      <w:r w:rsidRPr="002A7DBA">
        <w:rPr>
          <w:b/>
          <w:i/>
        </w:rPr>
        <w:t>.</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p>
    <w:p w:rsidR="00672C1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iCs/>
          <w:color w:val="000000"/>
          <w:sz w:val="22"/>
          <w:szCs w:val="22"/>
          <w:u w:val="single"/>
        </w:rPr>
      </w:pPr>
      <w:r>
        <w:rPr>
          <w:b/>
          <w:bCs/>
          <w:iCs/>
          <w:color w:val="000000"/>
          <w:sz w:val="22"/>
          <w:szCs w:val="22"/>
          <w:u w:val="single"/>
        </w:rPr>
        <w:t xml:space="preserve">March </w:t>
      </w:r>
      <w:r w:rsidR="002034A1">
        <w:rPr>
          <w:b/>
          <w:bCs/>
          <w:iCs/>
          <w:color w:val="000000"/>
          <w:sz w:val="22"/>
          <w:szCs w:val="22"/>
          <w:u w:val="single"/>
        </w:rPr>
        <w:t>12</w:t>
      </w:r>
      <w:r w:rsidR="00535B85">
        <w:rPr>
          <w:b/>
          <w:bCs/>
          <w:iCs/>
          <w:color w:val="000000"/>
          <w:sz w:val="22"/>
          <w:szCs w:val="22"/>
          <w:u w:val="single"/>
        </w:rPr>
        <w:t>-</w:t>
      </w:r>
      <w:r w:rsidR="008F0D63">
        <w:rPr>
          <w:b/>
          <w:bCs/>
          <w:iCs/>
          <w:color w:val="000000"/>
          <w:sz w:val="22"/>
          <w:szCs w:val="22"/>
          <w:u w:val="single"/>
        </w:rPr>
        <w:t>18</w:t>
      </w:r>
      <w:r>
        <w:rPr>
          <w:b/>
          <w:bCs/>
          <w:iCs/>
          <w:color w:val="000000"/>
          <w:sz w:val="22"/>
          <w:szCs w:val="22"/>
          <w:u w:val="single"/>
        </w:rPr>
        <w:t xml:space="preserve"> -</w:t>
      </w:r>
      <w:r w:rsidRPr="00A567A0">
        <w:rPr>
          <w:b/>
          <w:bCs/>
          <w:iCs/>
          <w:color w:val="000000"/>
          <w:sz w:val="22"/>
          <w:szCs w:val="22"/>
          <w:u w:val="single"/>
        </w:rPr>
        <w:t xml:space="preserve"> Spring Break</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pPr>
    </w:p>
    <w:p w:rsidR="00672C15" w:rsidRPr="00B940D5" w:rsidRDefault="008E0087"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color w:val="000000"/>
          <w:sz w:val="22"/>
          <w:szCs w:val="22"/>
        </w:rPr>
      </w:pPr>
      <w:r>
        <w:rPr>
          <w:b/>
          <w:bCs/>
          <w:sz w:val="22"/>
          <w:szCs w:val="22"/>
        </w:rPr>
        <w:t>March 2</w:t>
      </w:r>
      <w:r w:rsidR="002A7DBA">
        <w:rPr>
          <w:b/>
          <w:bCs/>
          <w:sz w:val="22"/>
          <w:szCs w:val="22"/>
        </w:rPr>
        <w:t>1</w:t>
      </w:r>
      <w:r>
        <w:rPr>
          <w:b/>
          <w:bCs/>
          <w:sz w:val="22"/>
          <w:szCs w:val="22"/>
        </w:rPr>
        <w:t>, 2</w:t>
      </w:r>
      <w:r w:rsidR="002A7DBA">
        <w:rPr>
          <w:b/>
          <w:bCs/>
          <w:sz w:val="22"/>
          <w:szCs w:val="22"/>
        </w:rPr>
        <w:t>3</w:t>
      </w:r>
      <w:r>
        <w:rPr>
          <w:b/>
          <w:bCs/>
          <w:sz w:val="22"/>
          <w:szCs w:val="22"/>
        </w:rPr>
        <w:t xml:space="preserve"> </w:t>
      </w:r>
      <w:r w:rsidR="00672C15" w:rsidRPr="00B940D5">
        <w:rPr>
          <w:b/>
          <w:bCs/>
          <w:color w:val="000000"/>
          <w:sz w:val="22"/>
          <w:szCs w:val="22"/>
        </w:rPr>
        <w:t xml:space="preserve">- </w:t>
      </w:r>
      <w:r w:rsidR="00672C15" w:rsidRPr="00B86FD0">
        <w:rPr>
          <w:b/>
          <w:bCs/>
          <w:sz w:val="22"/>
          <w:szCs w:val="22"/>
        </w:rPr>
        <w:t>The Right to Privacy and Reproductive Rights</w:t>
      </w:r>
      <w:r w:rsidR="00672C15" w:rsidRPr="00B940D5">
        <w:rPr>
          <w:color w:val="000000"/>
          <w:sz w:val="22"/>
          <w:szCs w:val="22"/>
        </w:rPr>
        <w:t>, Chap.</w:t>
      </w:r>
      <w:r w:rsidR="002466D4">
        <w:rPr>
          <w:color w:val="000000"/>
          <w:sz w:val="22"/>
          <w:szCs w:val="22"/>
        </w:rPr>
        <w:t xml:space="preserve"> 10, pp. 390-427</w:t>
      </w:r>
      <w:r>
        <w:rPr>
          <w:color w:val="000000"/>
          <w:sz w:val="22"/>
          <w:szCs w:val="22"/>
        </w:rPr>
        <w:t>, 449-456.</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ind w:left="990" w:hanging="540"/>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Griswold v. CT</w:t>
      </w:r>
      <w:r>
        <w:rPr>
          <w:color w:val="000000"/>
          <w:sz w:val="22"/>
          <w:szCs w:val="22"/>
        </w:rPr>
        <w:t>;</w:t>
      </w:r>
      <w:r w:rsidRPr="00B940D5">
        <w:rPr>
          <w:color w:val="000000"/>
          <w:sz w:val="22"/>
          <w:szCs w:val="22"/>
        </w:rPr>
        <w:t xml:space="preserve"> </w:t>
      </w:r>
      <w:r w:rsidRPr="00B940D5">
        <w:rPr>
          <w:i/>
          <w:iCs/>
          <w:color w:val="000000"/>
          <w:sz w:val="22"/>
          <w:szCs w:val="22"/>
        </w:rPr>
        <w:t>Roe v. Wad</w:t>
      </w:r>
      <w:r>
        <w:rPr>
          <w:i/>
          <w:iCs/>
          <w:color w:val="000000"/>
          <w:sz w:val="22"/>
          <w:szCs w:val="22"/>
        </w:rPr>
        <w:t>e; Planned Parenthood v. Casey</w:t>
      </w:r>
      <w:r w:rsidR="002466D4">
        <w:rPr>
          <w:i/>
          <w:iCs/>
          <w:color w:val="000000"/>
          <w:sz w:val="22"/>
          <w:szCs w:val="22"/>
        </w:rPr>
        <w:t>, Cruzan v. Director</w:t>
      </w:r>
    </w:p>
    <w:p w:rsidR="00672C15" w:rsidRDefault="00821380"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ind w:left="990" w:hanging="540"/>
        <w:jc w:val="both"/>
        <w:rPr>
          <w:i/>
          <w:iCs/>
          <w:color w:val="000000"/>
          <w:sz w:val="22"/>
          <w:szCs w:val="22"/>
        </w:rPr>
      </w:pPr>
      <w:hyperlink r:id="rId21" w:history="1">
        <w:r w:rsidR="00B75F3D" w:rsidRPr="000936DC">
          <w:rPr>
            <w:rStyle w:val="Hyperlink"/>
            <w:b/>
            <w:sz w:val="22"/>
            <w:szCs w:val="22"/>
          </w:rPr>
          <w:t>Archive:</w:t>
        </w:r>
      </w:hyperlink>
      <w:r w:rsidR="008E0087">
        <w:rPr>
          <w:i/>
          <w:iCs/>
          <w:color w:val="000000"/>
          <w:sz w:val="22"/>
          <w:szCs w:val="22"/>
        </w:rPr>
        <w:t xml:space="preserve"> Meyer v. Nebraska</w:t>
      </w:r>
      <w:r w:rsidR="000735C0">
        <w:rPr>
          <w:i/>
          <w:iCs/>
          <w:color w:val="000000"/>
          <w:sz w:val="22"/>
          <w:szCs w:val="22"/>
        </w:rPr>
        <w:t xml:space="preserve">; </w:t>
      </w:r>
      <w:r w:rsidR="000735C0" w:rsidRPr="000735C0">
        <w:rPr>
          <w:i/>
          <w:iCs/>
          <w:color w:val="000000"/>
          <w:sz w:val="22"/>
          <w:szCs w:val="22"/>
        </w:rPr>
        <w:t>Washington v. Glucksberg</w:t>
      </w:r>
      <w:r w:rsidR="00342793">
        <w:rPr>
          <w:i/>
          <w:iCs/>
          <w:color w:val="000000"/>
          <w:sz w:val="22"/>
          <w:szCs w:val="22"/>
        </w:rPr>
        <w:t xml:space="preserve">; </w:t>
      </w:r>
      <w:r w:rsidR="00342793" w:rsidRPr="00342793">
        <w:rPr>
          <w:i/>
          <w:iCs/>
          <w:color w:val="000000"/>
          <w:sz w:val="22"/>
          <w:szCs w:val="22"/>
        </w:rPr>
        <w:t xml:space="preserve">Whole Woman’s Health v. </w:t>
      </w:r>
      <w:proofErr w:type="spellStart"/>
      <w:r w:rsidR="00342793" w:rsidRPr="00342793">
        <w:rPr>
          <w:i/>
          <w:iCs/>
          <w:color w:val="000000"/>
          <w:sz w:val="22"/>
          <w:szCs w:val="22"/>
        </w:rPr>
        <w:t>Hellerstedt</w:t>
      </w:r>
      <w:proofErr w:type="spellEnd"/>
    </w:p>
    <w:p w:rsidR="00B75F3D" w:rsidRDefault="00B75F3D"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ind w:left="990" w:hanging="540"/>
        <w:jc w:val="both"/>
        <w:rPr>
          <w:i/>
          <w:iCs/>
          <w:color w:val="000000"/>
          <w:sz w:val="22"/>
          <w:szCs w:val="22"/>
        </w:rPr>
      </w:pPr>
    </w:p>
    <w:p w:rsidR="00672C15" w:rsidRPr="00B940D5" w:rsidRDefault="002A7DBA"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color w:val="000000"/>
          <w:sz w:val="22"/>
          <w:szCs w:val="22"/>
        </w:rPr>
      </w:pPr>
      <w:r>
        <w:rPr>
          <w:b/>
          <w:bCs/>
          <w:sz w:val="22"/>
          <w:szCs w:val="22"/>
        </w:rPr>
        <w:t>March 28</w:t>
      </w:r>
      <w:r w:rsidR="00B75F3D">
        <w:rPr>
          <w:b/>
          <w:bCs/>
          <w:sz w:val="22"/>
          <w:szCs w:val="22"/>
        </w:rPr>
        <w:t xml:space="preserve"> </w:t>
      </w:r>
      <w:r w:rsidR="00672C15" w:rsidRPr="00B940D5">
        <w:rPr>
          <w:b/>
          <w:bCs/>
          <w:color w:val="000000"/>
          <w:sz w:val="22"/>
          <w:szCs w:val="22"/>
        </w:rPr>
        <w:t xml:space="preserve">- </w:t>
      </w:r>
      <w:r w:rsidR="00672C15" w:rsidRPr="00B86FD0">
        <w:rPr>
          <w:b/>
          <w:bCs/>
          <w:sz w:val="22"/>
          <w:szCs w:val="22"/>
        </w:rPr>
        <w:t>Race in the Constitution</w:t>
      </w:r>
      <w:r w:rsidR="00672C15" w:rsidRPr="00B940D5">
        <w:rPr>
          <w:b/>
          <w:bCs/>
          <w:color w:val="000000"/>
          <w:sz w:val="22"/>
          <w:szCs w:val="22"/>
        </w:rPr>
        <w:t>,</w:t>
      </w:r>
      <w:r w:rsidR="00672C15">
        <w:rPr>
          <w:color w:val="000000"/>
          <w:sz w:val="22"/>
          <w:szCs w:val="22"/>
        </w:rPr>
        <w:t xml:space="preserve"> </w:t>
      </w:r>
      <w:r w:rsidR="000735C0">
        <w:rPr>
          <w:color w:val="000000"/>
          <w:sz w:val="22"/>
          <w:szCs w:val="22"/>
        </w:rPr>
        <w:t>pp. 599-</w:t>
      </w:r>
      <w:r w:rsidR="00672C15">
        <w:rPr>
          <w:color w:val="000000"/>
          <w:sz w:val="22"/>
          <w:szCs w:val="22"/>
        </w:rPr>
        <w:t>Chap. 13</w:t>
      </w:r>
      <w:r w:rsidR="00672C15" w:rsidRPr="00B940D5">
        <w:rPr>
          <w:color w:val="000000"/>
          <w:sz w:val="22"/>
          <w:szCs w:val="22"/>
        </w:rPr>
        <w:t>,</w:t>
      </w:r>
      <w:r w:rsidR="006B25F5">
        <w:rPr>
          <w:color w:val="000000"/>
          <w:sz w:val="22"/>
          <w:szCs w:val="22"/>
        </w:rPr>
        <w:t xml:space="preserve"> pp. 609</w:t>
      </w:r>
      <w:r w:rsidR="00672C15">
        <w:rPr>
          <w:color w:val="000000"/>
          <w:sz w:val="22"/>
          <w:szCs w:val="22"/>
        </w:rPr>
        <w:t>-6</w:t>
      </w:r>
      <w:r w:rsidR="00402701">
        <w:rPr>
          <w:color w:val="000000"/>
          <w:sz w:val="22"/>
          <w:szCs w:val="22"/>
        </w:rPr>
        <w:t>1</w:t>
      </w:r>
      <w:r w:rsidR="00672C15">
        <w:rPr>
          <w:color w:val="000000"/>
          <w:sz w:val="22"/>
          <w:szCs w:val="22"/>
        </w:rPr>
        <w:t>4</w:t>
      </w:r>
      <w:r w:rsidR="006B25F5">
        <w:rPr>
          <w:color w:val="000000"/>
          <w:sz w:val="22"/>
          <w:szCs w:val="22"/>
        </w:rPr>
        <w:t>, pp. 644-6</w:t>
      </w:r>
      <w:r w:rsidR="000735C0">
        <w:rPr>
          <w:color w:val="000000"/>
          <w:sz w:val="22"/>
          <w:szCs w:val="22"/>
        </w:rPr>
        <w:t>49</w:t>
      </w:r>
      <w:r w:rsidR="00672C15" w:rsidRPr="00B940D5">
        <w:rPr>
          <w:b/>
          <w:bCs/>
          <w:color w:val="000000"/>
          <w:sz w:val="22"/>
          <w:szCs w:val="22"/>
        </w:rPr>
        <w:t>.</w:t>
      </w: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Plessy v. Ferguson;</w:t>
      </w:r>
      <w:r>
        <w:rPr>
          <w:i/>
          <w:iCs/>
          <w:color w:val="000000"/>
          <w:sz w:val="22"/>
          <w:szCs w:val="22"/>
        </w:rPr>
        <w:t xml:space="preserve"> </w:t>
      </w:r>
      <w:r w:rsidRPr="00892C24">
        <w:rPr>
          <w:i/>
          <w:iCs/>
          <w:color w:val="000000"/>
          <w:sz w:val="22"/>
          <w:szCs w:val="22"/>
        </w:rPr>
        <w:t>Loving v. V</w:t>
      </w:r>
      <w:r>
        <w:rPr>
          <w:i/>
          <w:iCs/>
          <w:color w:val="000000"/>
          <w:sz w:val="22"/>
          <w:szCs w:val="22"/>
        </w:rPr>
        <w:t>A</w:t>
      </w:r>
      <w:r w:rsidR="006B25F5">
        <w:rPr>
          <w:i/>
          <w:iCs/>
          <w:color w:val="000000"/>
          <w:sz w:val="22"/>
          <w:szCs w:val="22"/>
        </w:rPr>
        <w:t xml:space="preserve">; </w:t>
      </w:r>
    </w:p>
    <w:p w:rsidR="00672C15" w:rsidRDefault="00821380"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hyperlink r:id="rId22" w:history="1">
        <w:r w:rsidR="00B75F3D" w:rsidRPr="000936DC">
          <w:rPr>
            <w:rStyle w:val="Hyperlink"/>
            <w:b/>
            <w:sz w:val="22"/>
            <w:szCs w:val="22"/>
          </w:rPr>
          <w:t>Archive:</w:t>
        </w:r>
      </w:hyperlink>
      <w:r w:rsidR="00B75F3D" w:rsidRPr="00B940D5">
        <w:rPr>
          <w:b/>
          <w:bCs/>
          <w:color w:val="000000"/>
          <w:sz w:val="22"/>
          <w:szCs w:val="22"/>
        </w:rPr>
        <w:t xml:space="preserve"> </w:t>
      </w:r>
      <w:r w:rsidR="00672C15" w:rsidRPr="00892C24">
        <w:rPr>
          <w:i/>
          <w:iCs/>
          <w:color w:val="000000"/>
          <w:sz w:val="22"/>
          <w:szCs w:val="22"/>
        </w:rPr>
        <w:t xml:space="preserve"> </w:t>
      </w:r>
      <w:r w:rsidR="00672C15" w:rsidRPr="00B940D5">
        <w:rPr>
          <w:i/>
          <w:iCs/>
          <w:color w:val="000000"/>
          <w:sz w:val="22"/>
          <w:szCs w:val="22"/>
        </w:rPr>
        <w:t>Scott v. Sandfor</w:t>
      </w:r>
      <w:r w:rsidR="00672C15">
        <w:rPr>
          <w:i/>
          <w:iCs/>
          <w:color w:val="000000"/>
          <w:sz w:val="22"/>
          <w:szCs w:val="22"/>
        </w:rPr>
        <w:t xml:space="preserve">d, </w:t>
      </w:r>
    </w:p>
    <w:p w:rsidR="00B75F3D" w:rsidRDefault="00B75F3D"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iCs/>
          <w:color w:val="000000"/>
          <w:sz w:val="22"/>
          <w:szCs w:val="22"/>
        </w:rPr>
      </w:pPr>
    </w:p>
    <w:p w:rsidR="00B75F3D" w:rsidRPr="00B940D5" w:rsidRDefault="002A7DBA"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color w:val="000000"/>
          <w:sz w:val="22"/>
          <w:szCs w:val="22"/>
        </w:rPr>
      </w:pPr>
      <w:r>
        <w:rPr>
          <w:b/>
          <w:bCs/>
          <w:sz w:val="22"/>
          <w:szCs w:val="22"/>
        </w:rPr>
        <w:t>March 30</w:t>
      </w:r>
      <w:r w:rsidR="00B75F3D">
        <w:rPr>
          <w:b/>
          <w:bCs/>
          <w:sz w:val="22"/>
          <w:szCs w:val="22"/>
        </w:rPr>
        <w:t xml:space="preserve">, </w:t>
      </w:r>
      <w:r w:rsidR="00B75F3D" w:rsidRPr="00B86FD0">
        <w:rPr>
          <w:b/>
          <w:bCs/>
          <w:sz w:val="22"/>
          <w:szCs w:val="22"/>
        </w:rPr>
        <w:t xml:space="preserve">April </w:t>
      </w:r>
      <w:r>
        <w:rPr>
          <w:b/>
          <w:bCs/>
          <w:sz w:val="22"/>
          <w:szCs w:val="22"/>
        </w:rPr>
        <w:t>4</w:t>
      </w:r>
      <w:r w:rsidR="00B75F3D">
        <w:rPr>
          <w:b/>
          <w:bCs/>
          <w:sz w:val="22"/>
          <w:szCs w:val="22"/>
        </w:rPr>
        <w:t xml:space="preserve">, </w:t>
      </w:r>
      <w:r>
        <w:rPr>
          <w:b/>
          <w:bCs/>
          <w:sz w:val="22"/>
          <w:szCs w:val="22"/>
        </w:rPr>
        <w:t>6</w:t>
      </w:r>
      <w:r w:rsidR="00B75F3D">
        <w:rPr>
          <w:b/>
          <w:bCs/>
          <w:sz w:val="22"/>
          <w:szCs w:val="22"/>
        </w:rPr>
        <w:t xml:space="preserve"> </w:t>
      </w:r>
      <w:r w:rsidR="00B75F3D" w:rsidRPr="00B940D5">
        <w:rPr>
          <w:b/>
          <w:bCs/>
          <w:color w:val="000000"/>
          <w:sz w:val="22"/>
          <w:szCs w:val="22"/>
        </w:rPr>
        <w:t xml:space="preserve">- </w:t>
      </w:r>
      <w:r w:rsidR="00B75F3D" w:rsidRPr="00B86FD0">
        <w:rPr>
          <w:b/>
          <w:bCs/>
          <w:sz w:val="22"/>
          <w:szCs w:val="22"/>
        </w:rPr>
        <w:t xml:space="preserve">Race in </w:t>
      </w:r>
      <w:r w:rsidR="000735C0">
        <w:rPr>
          <w:b/>
          <w:bCs/>
          <w:sz w:val="22"/>
          <w:szCs w:val="22"/>
        </w:rPr>
        <w:t>Education</w:t>
      </w:r>
      <w:r w:rsidR="00B75F3D">
        <w:rPr>
          <w:b/>
          <w:bCs/>
          <w:sz w:val="22"/>
          <w:szCs w:val="22"/>
        </w:rPr>
        <w:t xml:space="preserve"> and Employment</w:t>
      </w:r>
      <w:r w:rsidR="00B75F3D" w:rsidRPr="00B940D5">
        <w:rPr>
          <w:b/>
          <w:bCs/>
          <w:color w:val="000000"/>
          <w:sz w:val="22"/>
          <w:szCs w:val="22"/>
        </w:rPr>
        <w:t>,</w:t>
      </w:r>
      <w:r w:rsidR="00B75F3D">
        <w:rPr>
          <w:color w:val="000000"/>
          <w:sz w:val="22"/>
          <w:szCs w:val="22"/>
        </w:rPr>
        <w:t xml:space="preserve"> Chap. 13</w:t>
      </w:r>
      <w:r w:rsidR="00B75F3D" w:rsidRPr="00B940D5">
        <w:rPr>
          <w:color w:val="000000"/>
          <w:sz w:val="22"/>
          <w:szCs w:val="22"/>
        </w:rPr>
        <w:t>,</w:t>
      </w:r>
      <w:r w:rsidR="00B75F3D">
        <w:rPr>
          <w:color w:val="000000"/>
          <w:sz w:val="22"/>
          <w:szCs w:val="22"/>
        </w:rPr>
        <w:t xml:space="preserve"> pp. 6</w:t>
      </w:r>
      <w:r w:rsidR="00402701">
        <w:rPr>
          <w:color w:val="000000"/>
          <w:sz w:val="22"/>
          <w:szCs w:val="22"/>
        </w:rPr>
        <w:t>14</w:t>
      </w:r>
      <w:r w:rsidR="00B75F3D">
        <w:rPr>
          <w:color w:val="000000"/>
          <w:sz w:val="22"/>
          <w:szCs w:val="22"/>
        </w:rPr>
        <w:t>-640, pp. 64</w:t>
      </w:r>
      <w:r w:rsidR="00402701">
        <w:rPr>
          <w:color w:val="000000"/>
          <w:sz w:val="22"/>
          <w:szCs w:val="22"/>
        </w:rPr>
        <w:t>6</w:t>
      </w:r>
      <w:r w:rsidR="00B75F3D">
        <w:rPr>
          <w:color w:val="000000"/>
          <w:sz w:val="22"/>
          <w:szCs w:val="22"/>
        </w:rPr>
        <w:t>-66</w:t>
      </w:r>
      <w:r w:rsidR="00402701">
        <w:rPr>
          <w:color w:val="000000"/>
          <w:sz w:val="22"/>
          <w:szCs w:val="22"/>
        </w:rPr>
        <w:t>9</w:t>
      </w:r>
      <w:r w:rsidR="00B75F3D" w:rsidRPr="00B940D5">
        <w:rPr>
          <w:b/>
          <w:bCs/>
          <w:color w:val="000000"/>
          <w:sz w:val="22"/>
          <w:szCs w:val="22"/>
        </w:rPr>
        <w:t>.</w:t>
      </w:r>
    </w:p>
    <w:p w:rsidR="00B75F3D" w:rsidRPr="00B940D5" w:rsidRDefault="00B75F3D"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t>
      </w:r>
      <w:proofErr w:type="spellStart"/>
      <w:r>
        <w:rPr>
          <w:i/>
          <w:iCs/>
          <w:color w:val="000000"/>
          <w:sz w:val="22"/>
          <w:szCs w:val="22"/>
        </w:rPr>
        <w:t>Sweatt</w:t>
      </w:r>
      <w:proofErr w:type="spellEnd"/>
      <w:r>
        <w:rPr>
          <w:i/>
          <w:iCs/>
          <w:color w:val="000000"/>
          <w:sz w:val="22"/>
          <w:szCs w:val="22"/>
        </w:rPr>
        <w:t xml:space="preserve"> v. Painter, Brown v. </w:t>
      </w:r>
      <w:proofErr w:type="spellStart"/>
      <w:r>
        <w:rPr>
          <w:i/>
          <w:iCs/>
          <w:color w:val="000000"/>
          <w:sz w:val="22"/>
          <w:szCs w:val="22"/>
        </w:rPr>
        <w:t>Bd</w:t>
      </w:r>
      <w:proofErr w:type="spellEnd"/>
      <w:r>
        <w:rPr>
          <w:i/>
          <w:iCs/>
          <w:color w:val="000000"/>
          <w:sz w:val="22"/>
          <w:szCs w:val="22"/>
        </w:rPr>
        <w:t xml:space="preserve"> of Education I &amp; II; Swann v. Charlotte Mecklenburg </w:t>
      </w:r>
      <w:proofErr w:type="spellStart"/>
      <w:r>
        <w:rPr>
          <w:i/>
          <w:iCs/>
          <w:color w:val="000000"/>
          <w:sz w:val="22"/>
          <w:szCs w:val="22"/>
        </w:rPr>
        <w:t>Bd</w:t>
      </w:r>
      <w:proofErr w:type="spellEnd"/>
      <w:r>
        <w:rPr>
          <w:i/>
          <w:iCs/>
          <w:color w:val="000000"/>
          <w:sz w:val="22"/>
          <w:szCs w:val="22"/>
        </w:rPr>
        <w:t xml:space="preserve"> of Education; </w:t>
      </w:r>
      <w:r w:rsidR="0091105F">
        <w:rPr>
          <w:i/>
          <w:iCs/>
          <w:color w:val="000000"/>
          <w:sz w:val="22"/>
          <w:szCs w:val="22"/>
        </w:rPr>
        <w:t xml:space="preserve">                 </w:t>
      </w:r>
      <w:r>
        <w:rPr>
          <w:i/>
          <w:iCs/>
          <w:color w:val="000000"/>
          <w:sz w:val="22"/>
          <w:szCs w:val="22"/>
        </w:rPr>
        <w:t xml:space="preserve">Parents Involved v. Seattle S.D. #1; Bakke v. Regents; </w:t>
      </w:r>
      <w:proofErr w:type="spellStart"/>
      <w:r>
        <w:rPr>
          <w:i/>
          <w:iCs/>
          <w:color w:val="000000"/>
          <w:sz w:val="22"/>
          <w:szCs w:val="22"/>
        </w:rPr>
        <w:t>Grutter</w:t>
      </w:r>
      <w:proofErr w:type="spellEnd"/>
      <w:r>
        <w:rPr>
          <w:i/>
          <w:iCs/>
          <w:color w:val="000000"/>
          <w:sz w:val="22"/>
          <w:szCs w:val="22"/>
        </w:rPr>
        <w:t xml:space="preserve"> v. Bollinger</w:t>
      </w:r>
    </w:p>
    <w:p w:rsidR="00672C15" w:rsidRPr="00CF3096"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color w:val="000000"/>
          <w:sz w:val="22"/>
          <w:szCs w:val="22"/>
        </w:rPr>
      </w:pPr>
      <w:r>
        <w:rPr>
          <w:b/>
          <w:iCs/>
          <w:color w:val="000000"/>
          <w:sz w:val="22"/>
          <w:szCs w:val="22"/>
        </w:rPr>
        <w:t>Canvas:</w:t>
      </w:r>
      <w:r w:rsidRPr="00CF3096">
        <w:rPr>
          <w:b/>
          <w:iCs/>
          <w:color w:val="000000"/>
          <w:sz w:val="22"/>
          <w:szCs w:val="22"/>
        </w:rPr>
        <w:t xml:space="preserve"> </w:t>
      </w:r>
      <w:r>
        <w:rPr>
          <w:b/>
          <w:iCs/>
          <w:color w:val="000000"/>
          <w:sz w:val="22"/>
          <w:szCs w:val="22"/>
        </w:rPr>
        <w:t>“</w:t>
      </w:r>
      <w:r w:rsidRPr="0022285B">
        <w:rPr>
          <w:iCs/>
          <w:color w:val="000000"/>
          <w:sz w:val="22"/>
          <w:szCs w:val="22"/>
        </w:rPr>
        <w:t>White House Pushes for Weighing Race in Admissions</w:t>
      </w:r>
      <w:r>
        <w:rPr>
          <w:iCs/>
          <w:color w:val="000000"/>
          <w:sz w:val="22"/>
          <w:szCs w:val="22"/>
        </w:rPr>
        <w:t>”</w:t>
      </w: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color w:val="000000"/>
          <w:sz w:val="22"/>
          <w:szCs w:val="22"/>
        </w:rPr>
      </w:pP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color w:val="000000"/>
          <w:sz w:val="22"/>
          <w:szCs w:val="22"/>
        </w:rPr>
      </w:pPr>
      <w:r w:rsidRPr="00B86FD0">
        <w:rPr>
          <w:b/>
          <w:bCs/>
          <w:sz w:val="22"/>
          <w:szCs w:val="22"/>
        </w:rPr>
        <w:t xml:space="preserve">April </w:t>
      </w:r>
      <w:r w:rsidR="00402701">
        <w:rPr>
          <w:b/>
          <w:bCs/>
          <w:sz w:val="22"/>
          <w:szCs w:val="22"/>
        </w:rPr>
        <w:t>1</w:t>
      </w:r>
      <w:r w:rsidR="002034A1">
        <w:rPr>
          <w:b/>
          <w:bCs/>
          <w:sz w:val="22"/>
          <w:szCs w:val="22"/>
        </w:rPr>
        <w:t>1</w:t>
      </w:r>
      <w:r>
        <w:rPr>
          <w:b/>
          <w:bCs/>
          <w:sz w:val="22"/>
          <w:szCs w:val="22"/>
        </w:rPr>
        <w:t>, 1</w:t>
      </w:r>
      <w:r w:rsidR="002034A1">
        <w:rPr>
          <w:b/>
          <w:bCs/>
          <w:sz w:val="22"/>
          <w:szCs w:val="22"/>
        </w:rPr>
        <w:t>3</w:t>
      </w:r>
      <w:r w:rsidRPr="00B86FD0">
        <w:rPr>
          <w:b/>
          <w:bCs/>
          <w:sz w:val="22"/>
          <w:szCs w:val="22"/>
        </w:rPr>
        <w:t xml:space="preserve"> </w:t>
      </w:r>
      <w:r w:rsidRPr="00B940D5">
        <w:rPr>
          <w:b/>
          <w:bCs/>
          <w:color w:val="000000"/>
          <w:sz w:val="22"/>
          <w:szCs w:val="22"/>
        </w:rPr>
        <w:t xml:space="preserve">- </w:t>
      </w:r>
      <w:r w:rsidRPr="00B86FD0">
        <w:rPr>
          <w:b/>
          <w:bCs/>
          <w:sz w:val="22"/>
          <w:szCs w:val="22"/>
        </w:rPr>
        <w:t>Gender</w:t>
      </w:r>
      <w:r w:rsidRPr="00B940D5">
        <w:rPr>
          <w:b/>
          <w:bCs/>
          <w:color w:val="000000"/>
          <w:sz w:val="22"/>
          <w:szCs w:val="22"/>
        </w:rPr>
        <w:t xml:space="preserve">, </w:t>
      </w:r>
      <w:r>
        <w:rPr>
          <w:color w:val="000000"/>
          <w:sz w:val="22"/>
          <w:szCs w:val="22"/>
        </w:rPr>
        <w:t>Chap. 13</w:t>
      </w:r>
      <w:r w:rsidRPr="00B940D5">
        <w:rPr>
          <w:color w:val="000000"/>
          <w:sz w:val="22"/>
          <w:szCs w:val="22"/>
        </w:rPr>
        <w:t xml:space="preserve">, </w:t>
      </w:r>
      <w:r w:rsidR="008E0087">
        <w:rPr>
          <w:color w:val="000000"/>
          <w:sz w:val="22"/>
          <w:szCs w:val="22"/>
        </w:rPr>
        <w:t>pp. 669</w:t>
      </w:r>
      <w:r>
        <w:rPr>
          <w:color w:val="000000"/>
          <w:sz w:val="22"/>
          <w:szCs w:val="22"/>
        </w:rPr>
        <w:t>-6</w:t>
      </w:r>
      <w:r w:rsidR="008E0087">
        <w:rPr>
          <w:color w:val="000000"/>
          <w:sz w:val="22"/>
          <w:szCs w:val="22"/>
        </w:rPr>
        <w:t>88</w:t>
      </w:r>
      <w:r>
        <w:rPr>
          <w:color w:val="000000"/>
          <w:sz w:val="22"/>
          <w:szCs w:val="22"/>
        </w:rPr>
        <w:t>.</w:t>
      </w: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t>
      </w:r>
      <w:r>
        <w:rPr>
          <w:i/>
          <w:iCs/>
          <w:color w:val="000000"/>
          <w:sz w:val="22"/>
          <w:szCs w:val="22"/>
        </w:rPr>
        <w:t xml:space="preserve">Reed v. Reed; </w:t>
      </w:r>
      <w:r w:rsidRPr="00B940D5">
        <w:rPr>
          <w:i/>
          <w:iCs/>
          <w:color w:val="000000"/>
          <w:sz w:val="22"/>
          <w:szCs w:val="22"/>
        </w:rPr>
        <w:t xml:space="preserve">Craig v. Boren; </w:t>
      </w:r>
      <w:r>
        <w:rPr>
          <w:i/>
          <w:iCs/>
          <w:color w:val="000000"/>
          <w:sz w:val="22"/>
          <w:szCs w:val="22"/>
        </w:rPr>
        <w:t>U.S. v. VA</w:t>
      </w:r>
    </w:p>
    <w:p w:rsidR="00672C15" w:rsidRDefault="00235D8C"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i/>
          <w:sz w:val="22"/>
          <w:szCs w:val="22"/>
        </w:rPr>
      </w:pPr>
      <w:r>
        <w:t xml:space="preserve"> </w:t>
      </w:r>
      <w:hyperlink r:id="rId23" w:history="1">
        <w:r w:rsidR="00B75F3D" w:rsidRPr="000936DC">
          <w:rPr>
            <w:rStyle w:val="Hyperlink"/>
            <w:b/>
            <w:sz w:val="22"/>
            <w:szCs w:val="22"/>
          </w:rPr>
          <w:t>Archive:</w:t>
        </w:r>
      </w:hyperlink>
      <w:r w:rsidR="00672C15" w:rsidRPr="00824B12">
        <w:rPr>
          <w:sz w:val="22"/>
          <w:szCs w:val="22"/>
        </w:rPr>
        <w:t xml:space="preserve"> </w:t>
      </w:r>
      <w:proofErr w:type="spellStart"/>
      <w:r w:rsidR="00672C15" w:rsidRPr="00824B12">
        <w:rPr>
          <w:i/>
          <w:sz w:val="22"/>
          <w:szCs w:val="22"/>
        </w:rPr>
        <w:t>Bradwell</w:t>
      </w:r>
      <w:proofErr w:type="spellEnd"/>
      <w:r w:rsidR="00672C15" w:rsidRPr="00824B12">
        <w:rPr>
          <w:i/>
          <w:sz w:val="22"/>
          <w:szCs w:val="22"/>
        </w:rPr>
        <w:t xml:space="preserve"> v. Illinois; Michael M. v. Superior Court</w:t>
      </w:r>
      <w:r w:rsidR="00672C15" w:rsidRPr="00824B12">
        <w:rPr>
          <w:b/>
          <w:i/>
          <w:sz w:val="22"/>
          <w:szCs w:val="22"/>
        </w:rPr>
        <w:t xml:space="preserve"> </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i/>
          <w:sz w:val="22"/>
          <w:szCs w:val="22"/>
        </w:rPr>
      </w:pPr>
    </w:p>
    <w:p w:rsidR="00672C15" w:rsidRPr="00817E48"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sz w:val="22"/>
          <w:szCs w:val="22"/>
        </w:rPr>
      </w:pPr>
      <w:r w:rsidRPr="00B86FD0">
        <w:rPr>
          <w:b/>
          <w:sz w:val="22"/>
          <w:szCs w:val="22"/>
        </w:rPr>
        <w:t xml:space="preserve">April </w:t>
      </w:r>
      <w:r w:rsidR="002034A1">
        <w:rPr>
          <w:b/>
          <w:sz w:val="22"/>
          <w:szCs w:val="22"/>
        </w:rPr>
        <w:t>18</w:t>
      </w:r>
      <w:r>
        <w:t xml:space="preserve"> </w:t>
      </w:r>
      <w:r>
        <w:rPr>
          <w:b/>
          <w:sz w:val="22"/>
          <w:szCs w:val="22"/>
        </w:rPr>
        <w:t>-</w:t>
      </w:r>
      <w:r>
        <w:rPr>
          <w:b/>
          <w:i/>
          <w:sz w:val="22"/>
          <w:szCs w:val="22"/>
        </w:rPr>
        <w:t xml:space="preserve"> </w:t>
      </w:r>
      <w:r w:rsidRPr="00B86FD0">
        <w:rPr>
          <w:b/>
          <w:sz w:val="22"/>
          <w:szCs w:val="22"/>
        </w:rPr>
        <w:t>Sexuality,</w:t>
      </w:r>
      <w:r>
        <w:rPr>
          <w:b/>
          <w:sz w:val="22"/>
          <w:szCs w:val="22"/>
        </w:rPr>
        <w:t xml:space="preserve"> </w:t>
      </w:r>
      <w:r w:rsidRPr="006F1467">
        <w:rPr>
          <w:sz w:val="22"/>
          <w:szCs w:val="22"/>
        </w:rPr>
        <w:t xml:space="preserve">pp. </w:t>
      </w:r>
      <w:r w:rsidR="008E0087">
        <w:rPr>
          <w:sz w:val="22"/>
          <w:szCs w:val="22"/>
        </w:rPr>
        <w:t>428-448</w:t>
      </w:r>
      <w:r>
        <w:rPr>
          <w:sz w:val="22"/>
          <w:szCs w:val="22"/>
        </w:rPr>
        <w:t xml:space="preserve">, </w:t>
      </w:r>
      <w:r w:rsidR="008E0087">
        <w:rPr>
          <w:sz w:val="22"/>
          <w:szCs w:val="22"/>
        </w:rPr>
        <w:t>688-694</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r>
        <w:rPr>
          <w:b/>
          <w:i/>
          <w:sz w:val="22"/>
          <w:szCs w:val="22"/>
        </w:rPr>
        <w:t xml:space="preserve">CLCA: </w:t>
      </w:r>
      <w:r>
        <w:rPr>
          <w:i/>
          <w:iCs/>
          <w:color w:val="000000"/>
          <w:sz w:val="22"/>
          <w:szCs w:val="22"/>
        </w:rPr>
        <w:t>Lawrence v. Texas</w:t>
      </w:r>
      <w:r w:rsidRPr="00B940D5">
        <w:rPr>
          <w:i/>
          <w:iCs/>
          <w:color w:val="000000"/>
          <w:sz w:val="22"/>
          <w:szCs w:val="22"/>
        </w:rPr>
        <w:t>;</w:t>
      </w:r>
      <w:r w:rsidR="008E0087">
        <w:rPr>
          <w:i/>
          <w:iCs/>
          <w:color w:val="000000"/>
          <w:sz w:val="22"/>
          <w:szCs w:val="22"/>
        </w:rPr>
        <w:t xml:space="preserve"> Obergefell v. Hodges,</w:t>
      </w:r>
      <w:r w:rsidRPr="00E5020F">
        <w:rPr>
          <w:i/>
          <w:iCs/>
          <w:color w:val="000000"/>
          <w:sz w:val="22"/>
          <w:szCs w:val="22"/>
        </w:rPr>
        <w:t xml:space="preserve"> </w:t>
      </w:r>
      <w:r w:rsidRPr="006C4DEC">
        <w:rPr>
          <w:i/>
          <w:iCs/>
          <w:color w:val="000000"/>
          <w:sz w:val="22"/>
          <w:szCs w:val="22"/>
        </w:rPr>
        <w:t>Romer v. Evans</w:t>
      </w:r>
    </w:p>
    <w:p w:rsidR="00402701" w:rsidRDefault="00402701"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p>
    <w:p w:rsidR="00402701" w:rsidRDefault="002034A1"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iCs/>
          <w:color w:val="000000"/>
          <w:sz w:val="22"/>
          <w:szCs w:val="22"/>
        </w:rPr>
      </w:pPr>
      <w:r>
        <w:rPr>
          <w:b/>
          <w:iCs/>
          <w:color w:val="000000"/>
          <w:sz w:val="22"/>
          <w:szCs w:val="22"/>
        </w:rPr>
        <w:t>April 20</w:t>
      </w:r>
      <w:r w:rsidR="001C673B">
        <w:rPr>
          <w:b/>
          <w:iCs/>
          <w:color w:val="000000"/>
          <w:sz w:val="22"/>
          <w:szCs w:val="22"/>
        </w:rPr>
        <w:t>, 25</w:t>
      </w:r>
      <w:r w:rsidR="00402701" w:rsidRPr="00402701">
        <w:rPr>
          <w:b/>
          <w:iCs/>
          <w:color w:val="000000"/>
          <w:sz w:val="22"/>
          <w:szCs w:val="22"/>
        </w:rPr>
        <w:t>: Citizensh</w:t>
      </w:r>
      <w:bookmarkStart w:id="0" w:name="_GoBack"/>
      <w:bookmarkEnd w:id="0"/>
      <w:r w:rsidR="00402701" w:rsidRPr="00402701">
        <w:rPr>
          <w:b/>
          <w:iCs/>
          <w:color w:val="000000"/>
          <w:sz w:val="22"/>
          <w:szCs w:val="22"/>
        </w:rPr>
        <w:t xml:space="preserve">ip, Disability, </w:t>
      </w:r>
      <w:r w:rsidR="00402701">
        <w:rPr>
          <w:b/>
          <w:iCs/>
          <w:color w:val="000000"/>
          <w:sz w:val="22"/>
          <w:szCs w:val="22"/>
        </w:rPr>
        <w:t>Economics</w:t>
      </w:r>
    </w:p>
    <w:p w:rsidR="00402701" w:rsidRDefault="00402701"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iCs/>
          <w:color w:val="000000"/>
          <w:sz w:val="22"/>
          <w:szCs w:val="22"/>
        </w:rPr>
      </w:pPr>
      <w:r w:rsidRPr="00402701">
        <w:rPr>
          <w:b/>
          <w:iCs/>
          <w:color w:val="000000"/>
          <w:sz w:val="22"/>
          <w:szCs w:val="22"/>
        </w:rPr>
        <w:t xml:space="preserve">CLCA: </w:t>
      </w:r>
      <w:r w:rsidR="003B52FF" w:rsidRPr="003B52FF">
        <w:rPr>
          <w:i/>
          <w:iCs/>
          <w:color w:val="000000"/>
          <w:sz w:val="22"/>
          <w:szCs w:val="22"/>
        </w:rPr>
        <w:t xml:space="preserve">Cleburne v. Cleburne Living Center; San Antonio Ind. S.D. v. Rodriguez; </w:t>
      </w:r>
      <w:proofErr w:type="spellStart"/>
      <w:r w:rsidR="003B52FF" w:rsidRPr="003B52FF">
        <w:rPr>
          <w:i/>
          <w:iCs/>
          <w:color w:val="000000"/>
          <w:sz w:val="22"/>
          <w:szCs w:val="22"/>
        </w:rPr>
        <w:t>Plyler</w:t>
      </w:r>
      <w:proofErr w:type="spellEnd"/>
      <w:r w:rsidR="003B52FF" w:rsidRPr="003B52FF">
        <w:rPr>
          <w:i/>
          <w:iCs/>
          <w:color w:val="000000"/>
          <w:sz w:val="22"/>
          <w:szCs w:val="22"/>
        </w:rPr>
        <w:t xml:space="preserve"> v. Doe</w:t>
      </w:r>
    </w:p>
    <w:p w:rsidR="00672C15" w:rsidRPr="003B52FF" w:rsidRDefault="00821380"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color w:val="000000"/>
          <w:sz w:val="22"/>
          <w:szCs w:val="22"/>
        </w:rPr>
      </w:pPr>
      <w:hyperlink r:id="rId24" w:history="1">
        <w:r w:rsidR="00402701" w:rsidRPr="000936DC">
          <w:rPr>
            <w:rStyle w:val="Hyperlink"/>
            <w:b/>
            <w:sz w:val="22"/>
            <w:szCs w:val="22"/>
          </w:rPr>
          <w:t>Archive:</w:t>
        </w:r>
      </w:hyperlink>
      <w:r w:rsidR="003B52FF">
        <w:rPr>
          <w:rStyle w:val="Hyperlink"/>
          <w:sz w:val="22"/>
          <w:szCs w:val="22"/>
          <w:u w:val="none"/>
        </w:rPr>
        <w:t xml:space="preserve"> </w:t>
      </w:r>
      <w:r w:rsidR="003B52FF" w:rsidRPr="003B52FF">
        <w:rPr>
          <w:rStyle w:val="Hyperlink"/>
          <w:i/>
          <w:color w:val="000000"/>
          <w:sz w:val="22"/>
          <w:szCs w:val="22"/>
          <w:u w:val="none"/>
        </w:rPr>
        <w:t xml:space="preserve">Foley v. </w:t>
      </w:r>
      <w:proofErr w:type="spellStart"/>
      <w:r w:rsidR="003B52FF" w:rsidRPr="003B52FF">
        <w:rPr>
          <w:rStyle w:val="Hyperlink"/>
          <w:i/>
          <w:color w:val="000000"/>
          <w:sz w:val="22"/>
          <w:szCs w:val="22"/>
          <w:u w:val="none"/>
        </w:rPr>
        <w:t>Connelie</w:t>
      </w:r>
      <w:proofErr w:type="spellEnd"/>
      <w:r w:rsidR="003B52FF" w:rsidRPr="003B52FF">
        <w:rPr>
          <w:rStyle w:val="Hyperlink"/>
          <w:i/>
          <w:color w:val="000000"/>
          <w:sz w:val="22"/>
          <w:szCs w:val="22"/>
          <w:u w:val="none"/>
        </w:rPr>
        <w:t>; Graham v. Richardson</w:t>
      </w:r>
      <w:r w:rsidR="003B52FF">
        <w:rPr>
          <w:rStyle w:val="Hyperlink"/>
          <w:i/>
          <w:color w:val="000000"/>
          <w:sz w:val="22"/>
          <w:szCs w:val="22"/>
          <w:u w:val="none"/>
        </w:rPr>
        <w:t xml:space="preserve">; </w:t>
      </w:r>
      <w:r w:rsidR="003B52FF" w:rsidRPr="003B52FF">
        <w:rPr>
          <w:rStyle w:val="Hyperlink"/>
          <w:i/>
          <w:color w:val="000000"/>
          <w:sz w:val="22"/>
          <w:szCs w:val="22"/>
          <w:u w:val="none"/>
        </w:rPr>
        <w:t>Saenz v. Roe</w:t>
      </w:r>
    </w:p>
    <w:p w:rsidR="00402701" w:rsidRDefault="00402701"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i/>
          <w:sz w:val="22"/>
          <w:szCs w:val="22"/>
        </w:rPr>
      </w:pPr>
    </w:p>
    <w:p w:rsidR="00672C15" w:rsidRPr="002A7DBA" w:rsidRDefault="00A21743"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bCs/>
          <w:i/>
          <w:iCs/>
          <w:color w:val="000000"/>
          <w:szCs w:val="22"/>
          <w:u w:val="single"/>
        </w:rPr>
      </w:pPr>
      <w:r w:rsidRPr="002A7DBA">
        <w:rPr>
          <w:b/>
          <w:bCs/>
          <w:color w:val="000000"/>
          <w:szCs w:val="22"/>
        </w:rPr>
        <w:t>April 2</w:t>
      </w:r>
      <w:r w:rsidR="002034A1" w:rsidRPr="002A7DBA">
        <w:rPr>
          <w:b/>
          <w:bCs/>
          <w:color w:val="000000"/>
          <w:szCs w:val="22"/>
        </w:rPr>
        <w:t>0</w:t>
      </w:r>
      <w:r w:rsidR="00672C15" w:rsidRPr="002A7DBA">
        <w:rPr>
          <w:b/>
          <w:bCs/>
          <w:color w:val="000000"/>
          <w:szCs w:val="22"/>
        </w:rPr>
        <w:t xml:space="preserve"> - </w:t>
      </w:r>
      <w:r w:rsidR="00672C15" w:rsidRPr="002A7DBA">
        <w:rPr>
          <w:b/>
          <w:bCs/>
          <w:i/>
          <w:iCs/>
          <w:color w:val="000000"/>
          <w:szCs w:val="22"/>
          <w:u w:val="single"/>
        </w:rPr>
        <w:t xml:space="preserve">You must have submitted your </w:t>
      </w:r>
      <w:r w:rsidR="002034A1" w:rsidRPr="002A7DBA">
        <w:rPr>
          <w:b/>
          <w:bCs/>
          <w:i/>
          <w:iCs/>
          <w:color w:val="000000"/>
          <w:szCs w:val="22"/>
          <w:u w:val="single"/>
        </w:rPr>
        <w:t xml:space="preserve">second </w:t>
      </w:r>
      <w:r w:rsidR="00672C15" w:rsidRPr="002A7DBA">
        <w:rPr>
          <w:b/>
          <w:bCs/>
          <w:i/>
          <w:iCs/>
          <w:color w:val="000000"/>
          <w:szCs w:val="22"/>
          <w:u w:val="single"/>
        </w:rPr>
        <w:t>memorandum by this date.</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bCs/>
          <w:i/>
          <w:iCs/>
          <w:color w:val="000000"/>
          <w:sz w:val="22"/>
          <w:szCs w:val="22"/>
          <w:u w:val="single"/>
        </w:rPr>
      </w:pPr>
    </w:p>
    <w:p w:rsidR="00672C15" w:rsidRPr="00FC6B92"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u w:val="single"/>
        </w:rPr>
      </w:pPr>
      <w:r w:rsidRPr="00FC6B92">
        <w:rPr>
          <w:b/>
          <w:bCs/>
          <w:color w:val="000000"/>
          <w:u w:val="single"/>
        </w:rPr>
        <w:t xml:space="preserve">Final Exam </w:t>
      </w:r>
      <w:r>
        <w:rPr>
          <w:b/>
          <w:bCs/>
          <w:color w:val="000000"/>
          <w:u w:val="single"/>
        </w:rPr>
        <w:t>–</w:t>
      </w:r>
      <w:r w:rsidRPr="00F2583C">
        <w:rPr>
          <w:b/>
          <w:bCs/>
          <w:color w:val="000000"/>
          <w:u w:val="single"/>
        </w:rPr>
        <w:t xml:space="preserve"> </w:t>
      </w:r>
      <w:r w:rsidR="001C673B" w:rsidRPr="001C673B">
        <w:rPr>
          <w:b/>
          <w:bCs/>
          <w:color w:val="000000"/>
          <w:u w:val="single"/>
        </w:rPr>
        <w:t>Thursday, April 27: 8:30-10:00 am</w:t>
      </w:r>
    </w:p>
    <w:p w:rsidR="00672C15" w:rsidRPr="00045327" w:rsidRDefault="00672C15" w:rsidP="00876284">
      <w:pPr>
        <w:widowControl/>
        <w:autoSpaceDE/>
        <w:autoSpaceDN/>
        <w:adjustRightInd/>
        <w:ind w:left="990" w:hanging="540"/>
        <w:jc w:val="center"/>
        <w:rPr>
          <w:b/>
          <w:color w:val="000000"/>
          <w:sz w:val="22"/>
          <w:szCs w:val="22"/>
        </w:rPr>
      </w:pPr>
      <w:r>
        <w:rPr>
          <w:b/>
          <w:color w:val="000000"/>
          <w:sz w:val="22"/>
          <w:szCs w:val="22"/>
        </w:rPr>
        <w:br w:type="page"/>
      </w:r>
      <w:r w:rsidRPr="00045327">
        <w:rPr>
          <w:b/>
          <w:color w:val="000000"/>
          <w:sz w:val="22"/>
          <w:szCs w:val="22"/>
        </w:rPr>
        <w:lastRenderedPageBreak/>
        <w:t>Instructions on Memoranda</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both"/>
        <w:rPr>
          <w:color w:val="000000"/>
          <w:sz w:val="22"/>
          <w:szCs w:val="22"/>
        </w:rPr>
      </w:pP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Over the course of the semester, you must write</w:t>
      </w:r>
      <w:r>
        <w:rPr>
          <w:color w:val="000000"/>
          <w:sz w:val="22"/>
          <w:szCs w:val="22"/>
        </w:rPr>
        <w:t xml:space="preserve"> t</w:t>
      </w:r>
      <w:r w:rsidR="002704EA">
        <w:rPr>
          <w:color w:val="000000"/>
          <w:sz w:val="22"/>
          <w:szCs w:val="22"/>
        </w:rPr>
        <w:t>wo</w:t>
      </w:r>
      <w:r w:rsidRPr="00B940D5">
        <w:rPr>
          <w:color w:val="000000"/>
          <w:sz w:val="22"/>
          <w:szCs w:val="22"/>
        </w:rPr>
        <w:t xml:space="preserve"> memoranda concerning hypothetical cases which I will furnish to you with every topic, generally one a week. You </w:t>
      </w:r>
      <w:r>
        <w:rPr>
          <w:color w:val="000000"/>
          <w:sz w:val="22"/>
          <w:szCs w:val="22"/>
        </w:rPr>
        <w:t xml:space="preserve">have a choice among the memoranda which I distribute, but </w:t>
      </w:r>
      <w:r w:rsidRPr="00B940D5">
        <w:rPr>
          <w:color w:val="000000"/>
          <w:sz w:val="22"/>
          <w:szCs w:val="22"/>
        </w:rPr>
        <w:t>must submit memoranda before the dates given on the syllabus</w:t>
      </w:r>
      <w:r>
        <w:rPr>
          <w:color w:val="000000"/>
          <w:sz w:val="22"/>
          <w:szCs w:val="22"/>
        </w:rPr>
        <w:t xml:space="preserve">. Please remember to submit the memoranda </w:t>
      </w:r>
      <w:r w:rsidR="002704EA">
        <w:rPr>
          <w:color w:val="000000"/>
          <w:sz w:val="22"/>
          <w:szCs w:val="22"/>
        </w:rPr>
        <w:t xml:space="preserve">electronically </w:t>
      </w:r>
      <w:r>
        <w:rPr>
          <w:color w:val="000000"/>
          <w:sz w:val="22"/>
          <w:szCs w:val="22"/>
        </w:rPr>
        <w:t>through Canvas</w:t>
      </w:r>
      <w:r w:rsidR="002704EA">
        <w:rPr>
          <w:color w:val="000000"/>
          <w:sz w:val="22"/>
          <w:szCs w:val="22"/>
        </w:rPr>
        <w:t xml:space="preserve"> by 5 pm on the date due</w:t>
      </w:r>
      <w:r>
        <w:rPr>
          <w:color w:val="000000"/>
          <w:sz w:val="22"/>
          <w:szCs w:val="22"/>
        </w:rPr>
        <w:t xml:space="preserve">. </w:t>
      </w:r>
      <w:r w:rsidRPr="00B940D5">
        <w:rPr>
          <w:color w:val="000000"/>
          <w:sz w:val="22"/>
          <w:szCs w:val="22"/>
        </w:rPr>
        <w:t>In writing the memoranda, you should follow these guidelines:</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1) Organization</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a) Each memoranda will have four sections. You may use subheadings to distinguish sections. These sections are: facts, constitutional question(s), decision (a very brief announcement of the rule of law that resolves one of the constitutional questions above), </w:t>
      </w:r>
      <w:r>
        <w:rPr>
          <w:color w:val="000000"/>
          <w:sz w:val="22"/>
          <w:szCs w:val="22"/>
        </w:rPr>
        <w:t xml:space="preserve"> </w:t>
      </w:r>
      <w:r w:rsidRPr="00B940D5">
        <w:rPr>
          <w:color w:val="000000"/>
          <w:sz w:val="22"/>
          <w:szCs w:val="22"/>
        </w:rPr>
        <w:t>and reasoning.</w:t>
      </w:r>
      <w:r>
        <w:rPr>
          <w:color w:val="000000"/>
          <w:sz w:val="22"/>
          <w:szCs w:val="22"/>
        </w:rPr>
        <w:t xml:space="preserve"> Prose is required throughout; do not use bullet points.</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Briefly (in one or two paragraphs) recount the significant facts.</w:t>
      </w:r>
      <w:r>
        <w:rPr>
          <w:color w:val="000000"/>
          <w:sz w:val="22"/>
          <w:szCs w:val="22"/>
        </w:rPr>
        <w:t xml:space="preserve">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c) Describe the constitutional questions that the case presents. Use only two or three sentences for each question. You may wish to number these questions for easy reference later on. Arrange your questions, and answers, so that they logically follow each other; in some cases, how you answer one question will determine how the others are properly answered.</w:t>
      </w:r>
      <w:r>
        <w:rPr>
          <w:color w:val="000000"/>
          <w:sz w:val="22"/>
          <w:szCs w:val="22"/>
        </w:rPr>
        <w:t xml:space="preserve">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d) Answer each of these constitutional questions in several sentences, providing a very brief summary of the reasoning resolving each of these questions. You will first announce your decision, and then, in the final section, justify it (see below).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e) Justify your answers by providing the central point of your argument ( </w:t>
      </w:r>
      <w:r>
        <w:rPr>
          <w:color w:val="000000"/>
          <w:sz w:val="22"/>
          <w:szCs w:val="22"/>
        </w:rPr>
        <w:t>“</w:t>
      </w:r>
      <w:r w:rsidRPr="00B940D5">
        <w:rPr>
          <w:color w:val="000000"/>
          <w:sz w:val="22"/>
          <w:szCs w:val="22"/>
        </w:rPr>
        <w:t>The President</w:t>
      </w:r>
      <w:r>
        <w:rPr>
          <w:color w:val="000000"/>
          <w:sz w:val="22"/>
          <w:szCs w:val="22"/>
        </w:rPr>
        <w:t>’</w:t>
      </w:r>
      <w:r w:rsidRPr="00B940D5">
        <w:rPr>
          <w:color w:val="000000"/>
          <w:sz w:val="22"/>
          <w:szCs w:val="22"/>
        </w:rPr>
        <w:t>s decision to disregard the War Powers Act is clearly unconstitutional because of Congress</w:t>
      </w:r>
      <w:r>
        <w:rPr>
          <w:color w:val="000000"/>
          <w:sz w:val="22"/>
          <w:szCs w:val="22"/>
        </w:rPr>
        <w:t>’</w:t>
      </w:r>
      <w:r w:rsidRPr="00B940D5">
        <w:rPr>
          <w:color w:val="000000"/>
          <w:sz w:val="22"/>
          <w:szCs w:val="22"/>
        </w:rPr>
        <w:t>s power to make laws governing the Armed Forces.</w:t>
      </w:r>
      <w:r>
        <w:rPr>
          <w:color w:val="000000"/>
          <w:sz w:val="22"/>
          <w:szCs w:val="22"/>
        </w:rPr>
        <w:t>”</w:t>
      </w:r>
      <w:r w:rsidRPr="00B940D5">
        <w:rPr>
          <w:color w:val="000000"/>
          <w:sz w:val="22"/>
          <w:szCs w:val="22"/>
        </w:rPr>
        <w:t xml:space="preserve">) Then review the history of precedents which back up your argument (In </w:t>
      </w:r>
      <w:r w:rsidRPr="00B940D5">
        <w:rPr>
          <w:i/>
          <w:color w:val="000000"/>
          <w:sz w:val="22"/>
          <w:szCs w:val="22"/>
        </w:rPr>
        <w:t>Smith v. Jones,</w:t>
      </w:r>
      <w:r w:rsidRPr="00B940D5">
        <w:rPr>
          <w:color w:val="000000"/>
          <w:sz w:val="22"/>
          <w:szCs w:val="22"/>
        </w:rPr>
        <w:t xml:space="preserve"> the Supreme Court found that Congress cannot delegate its law making responsibilities to the President. In that case, it said </w:t>
      </w:r>
      <w:r>
        <w:rPr>
          <w:color w:val="000000"/>
          <w:sz w:val="22"/>
          <w:szCs w:val="22"/>
        </w:rPr>
        <w:t>‘</w:t>
      </w:r>
      <w:r w:rsidRPr="00B940D5">
        <w:rPr>
          <w:color w:val="000000"/>
          <w:sz w:val="22"/>
          <w:szCs w:val="22"/>
        </w:rPr>
        <w:t>blah, blah</w:t>
      </w:r>
      <w:r>
        <w:rPr>
          <w:color w:val="000000"/>
          <w:sz w:val="22"/>
          <w:szCs w:val="22"/>
        </w:rPr>
        <w:t>.’”)</w:t>
      </w:r>
      <w:r w:rsidRPr="00B940D5">
        <w:rPr>
          <w:color w:val="000000"/>
          <w:sz w:val="22"/>
          <w:szCs w:val="22"/>
        </w:rPr>
        <w:t xml:space="preserve"> Then demonstrate why this precedent provides the proper rule, or why another does not (</w:t>
      </w:r>
      <w:r>
        <w:rPr>
          <w:color w:val="000000"/>
          <w:sz w:val="22"/>
          <w:szCs w:val="22"/>
        </w:rPr>
        <w:t>“</w:t>
      </w:r>
      <w:r w:rsidRPr="00B940D5">
        <w:rPr>
          <w:color w:val="000000"/>
          <w:sz w:val="22"/>
          <w:szCs w:val="22"/>
        </w:rPr>
        <w:t xml:space="preserve">As in </w:t>
      </w:r>
      <w:r w:rsidRPr="00B940D5">
        <w:rPr>
          <w:i/>
          <w:color w:val="000000"/>
          <w:sz w:val="22"/>
          <w:szCs w:val="22"/>
        </w:rPr>
        <w:t>Smith</w:t>
      </w:r>
      <w:r w:rsidRPr="00B940D5">
        <w:rPr>
          <w:color w:val="000000"/>
          <w:sz w:val="22"/>
          <w:szCs w:val="22"/>
        </w:rPr>
        <w:t xml:space="preserve">, the President does not rely on a specific statute . . .  Unlike </w:t>
      </w:r>
      <w:r w:rsidRPr="00B940D5">
        <w:rPr>
          <w:i/>
          <w:color w:val="000000"/>
          <w:sz w:val="22"/>
          <w:szCs w:val="22"/>
        </w:rPr>
        <w:t>Johnson</w:t>
      </w:r>
      <w:r>
        <w:rPr>
          <w:i/>
          <w:color w:val="000000"/>
          <w:sz w:val="22"/>
          <w:szCs w:val="22"/>
        </w:rPr>
        <w:t xml:space="preserve"> v. Miller</w:t>
      </w:r>
      <w:r w:rsidRPr="00B940D5">
        <w:rPr>
          <w:color w:val="000000"/>
          <w:sz w:val="22"/>
          <w:szCs w:val="22"/>
        </w:rPr>
        <w:t>, the act is not pursuant to a treaty obligation</w:t>
      </w:r>
      <w:r>
        <w:rPr>
          <w:color w:val="000000"/>
          <w:sz w:val="22"/>
          <w:szCs w:val="22"/>
        </w:rPr>
        <w:t>”</w:t>
      </w:r>
      <w:r w:rsidRPr="00B940D5">
        <w:rPr>
          <w:color w:val="000000"/>
          <w:sz w:val="22"/>
          <w:szCs w:val="22"/>
        </w:rPr>
        <w:t>). Then move on to the next issue.</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xml:space="preserve">2) Approach.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a) Assume that you are a law clerk, arguing before your judicial employer about how a case should turn out. Your reasoning justifying the decision is the most important part of your work. You are NOT the judge, and certainly are not the entire Supreme Court, so do not create new law previously unknown to the constitutional jurisprudence of the United States.</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While you are encouraged to have fun with the cases, please do not add facts or make up precedents. Cuteness is its own punishment.</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3) Format</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rsidP="009D2556">
      <w:pPr>
        <w:pBdr>
          <w:top w:val="single" w:sz="6" w:space="0" w:color="FFFFFF"/>
          <w:left w:val="single" w:sz="6" w:space="0" w:color="FFFFFF"/>
          <w:bottom w:val="single" w:sz="6" w:space="0" w:color="FFFFFF"/>
          <w:right w:val="single" w:sz="6" w:space="0" w:color="FFFFFF"/>
        </w:pBdr>
        <w:tabs>
          <w:tab w:val="left" w:pos="990"/>
          <w:tab w:val="left" w:pos="1710"/>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a) Papers must be typed, three to five pages, double-spaced, with one inch margin all around. Do NOT exceed five pages. Use black ink and a twelve point (ten characters per inch) or larger font; Times New Roman or CG Times are preferred. Violators will be forced to purchase new bifocals for the instructor.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1440" w:right="720"/>
        <w:jc w:val="both"/>
        <w:rPr>
          <w:color w:val="000000"/>
          <w:sz w:val="22"/>
          <w:szCs w:val="22"/>
        </w:rPr>
        <w:sectPr w:rsidR="00672C15" w:rsidRPr="00B940D5" w:rsidSect="009D2556">
          <w:type w:val="continuous"/>
          <w:pgSz w:w="12240" w:h="15840"/>
          <w:pgMar w:top="2070" w:right="813" w:bottom="669" w:left="813" w:header="669" w:footer="669" w:gutter="0"/>
          <w:cols w:space="720"/>
          <w:noEndnote/>
          <w:rtlGutter/>
        </w:sectPr>
      </w:pPr>
    </w:p>
    <w:p w:rsidR="00672C15"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r w:rsidRPr="00E930B1">
        <w:rPr>
          <w:color w:val="000000"/>
          <w:sz w:val="22"/>
          <w:szCs w:val="22"/>
        </w:rPr>
        <w:lastRenderedPageBreak/>
        <w:t xml:space="preserve">b) Your writing must be grammatically correct, with proper usage and attention to style. You must write in language that your reader will easily understand to argue persuasively. </w:t>
      </w:r>
      <w:r w:rsidRPr="00E930B1">
        <w:rPr>
          <w:b/>
          <w:color w:val="000000"/>
          <w:sz w:val="22"/>
          <w:szCs w:val="22"/>
        </w:rPr>
        <w:t>Proofreading is required</w:t>
      </w:r>
      <w:r w:rsidRPr="00E930B1">
        <w:rPr>
          <w:color w:val="000000"/>
          <w:sz w:val="22"/>
          <w:szCs w:val="22"/>
        </w:rPr>
        <w:t>; a poorly executed and car</w:t>
      </w:r>
      <w:r>
        <w:rPr>
          <w:color w:val="000000"/>
          <w:sz w:val="22"/>
          <w:szCs w:val="22"/>
        </w:rPr>
        <w:t>eless paper displays the author’</w:t>
      </w:r>
      <w:r w:rsidRPr="00E930B1">
        <w:rPr>
          <w:color w:val="000000"/>
          <w:sz w:val="22"/>
          <w:szCs w:val="22"/>
        </w:rPr>
        <w:t xml:space="preserve">s disrespect for both the reader. </w:t>
      </w:r>
      <w:r w:rsidRPr="00E930B1">
        <w:rPr>
          <w:b/>
          <w:color w:val="000000"/>
          <w:sz w:val="22"/>
          <w:szCs w:val="22"/>
        </w:rPr>
        <w:t>You cannot properly edit or proofread on a computer screen; edit at least two printed drafts before submitting your paper.</w:t>
      </w:r>
    </w:p>
    <w:p w:rsidR="00672C15" w:rsidRPr="00E930B1"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p>
    <w:p w:rsidR="00672C15" w:rsidRPr="00E930B1"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720" w:right="1611"/>
        <w:jc w:val="both"/>
        <w:rPr>
          <w:color w:val="000000"/>
          <w:sz w:val="22"/>
          <w:szCs w:val="22"/>
        </w:rPr>
      </w:pPr>
      <w:r w:rsidRPr="00E930B1">
        <w:rPr>
          <w:color w:val="000000"/>
          <w:sz w:val="22"/>
          <w:szCs w:val="22"/>
        </w:rPr>
        <w:t xml:space="preserve"> 4) Notes on Proper Style </w:t>
      </w:r>
    </w:p>
    <w:p w:rsidR="00672C15"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r w:rsidRPr="00E930B1">
        <w:rPr>
          <w:color w:val="000000"/>
          <w:sz w:val="22"/>
          <w:szCs w:val="22"/>
        </w:rPr>
        <w:t>a) Avoid long quotes. “Block quote” any quotation longer than two full lines in a separate paragraph that is indented and single spaced. Do not place quotation marks at either end of a block quote, but do include citation in parentheses at the end.</w:t>
      </w:r>
    </w:p>
    <w:p w:rsidR="00672C15" w:rsidRPr="00E930B1"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p>
    <w:p w:rsidR="00672C15" w:rsidRPr="00A46268" w:rsidRDefault="00672C15" w:rsidP="00E930B1">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1440" w:right="720"/>
        <w:jc w:val="both"/>
        <w:rPr>
          <w:sz w:val="22"/>
          <w:szCs w:val="22"/>
        </w:rPr>
      </w:pPr>
      <w:r w:rsidRPr="00A46268">
        <w:rPr>
          <w:sz w:val="22"/>
          <w:szCs w:val="22"/>
        </w:rPr>
        <w:t xml:space="preserve">b) Capitalize proper nouns, </w:t>
      </w:r>
      <w:proofErr w:type="spellStart"/>
      <w:r w:rsidRPr="00A46268">
        <w:rPr>
          <w:sz w:val="22"/>
          <w:szCs w:val="22"/>
        </w:rPr>
        <w:t>ie</w:t>
      </w:r>
      <w:proofErr w:type="spellEnd"/>
      <w:r w:rsidRPr="00A46268">
        <w:rPr>
          <w:sz w:val="22"/>
          <w:szCs w:val="22"/>
        </w:rPr>
        <w:t xml:space="preserve">. Congress, First Amendment. Do not capitalize adjectives, </w:t>
      </w:r>
      <w:proofErr w:type="spellStart"/>
      <w:r w:rsidRPr="00A46268">
        <w:rPr>
          <w:sz w:val="22"/>
          <w:szCs w:val="22"/>
        </w:rPr>
        <w:t>ie</w:t>
      </w:r>
      <w:proofErr w:type="spellEnd"/>
      <w:r w:rsidRPr="00A46268">
        <w:rPr>
          <w:sz w:val="22"/>
          <w:szCs w:val="22"/>
        </w:rPr>
        <w:t>. congressional, constitutional. The President has presidential powers.</w:t>
      </w:r>
    </w:p>
    <w:p w:rsidR="00672C15" w:rsidRPr="00A46268" w:rsidRDefault="00672C15">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both"/>
        <w:rPr>
          <w:sz w:val="22"/>
          <w:szCs w:val="22"/>
        </w:rPr>
      </w:pP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bookmarkStart w:id="1" w:name="HOW_TO_BRIEF_A_CASE"/>
      <w:r w:rsidRPr="00407BF5">
        <w:rPr>
          <w:sz w:val="22"/>
          <w:szCs w:val="22"/>
        </w:rPr>
        <w:t xml:space="preserve">c) Be aware of the differences between possessives and plurals. "It is" is properly abbreviated "it's," whereas "its" indicates the third person gender neutral possessive. </w:t>
      </w:r>
      <w:r>
        <w:rPr>
          <w:sz w:val="22"/>
          <w:szCs w:val="22"/>
        </w:rPr>
        <w:t>Otherwise, an apostrophe indicates a plural, not a possessive.</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d) Use words properly. “Since” does not mean “because.” “Impact” is not a verb unless </w:t>
      </w:r>
      <w:r>
        <w:rPr>
          <w:sz w:val="22"/>
          <w:szCs w:val="22"/>
        </w:rPr>
        <w:t>describing</w:t>
      </w:r>
      <w:r w:rsidRPr="00407BF5">
        <w:rPr>
          <w:sz w:val="22"/>
          <w:szCs w:val="22"/>
        </w:rPr>
        <w:t xml:space="preserve"> a hammer</w:t>
      </w:r>
      <w:r>
        <w:rPr>
          <w:sz w:val="22"/>
          <w:szCs w:val="22"/>
        </w:rPr>
        <w:t xml:space="preserve"> striking</w:t>
      </w:r>
      <w:r w:rsidRPr="00407BF5">
        <w:rPr>
          <w:sz w:val="22"/>
          <w:szCs w:val="22"/>
        </w:rPr>
        <w:t xml:space="preserve">. If something </w:t>
      </w:r>
      <w:r w:rsidRPr="00407BF5">
        <w:rPr>
          <w:b/>
          <w:sz w:val="22"/>
          <w:szCs w:val="22"/>
          <w:u w:val="single"/>
        </w:rPr>
        <w:t>a</w:t>
      </w:r>
      <w:r w:rsidRPr="00407BF5">
        <w:rPr>
          <w:sz w:val="22"/>
          <w:szCs w:val="22"/>
        </w:rPr>
        <w:t xml:space="preserve">ffects something else, it has an </w:t>
      </w:r>
      <w:r w:rsidRPr="00407BF5">
        <w:rPr>
          <w:b/>
          <w:sz w:val="22"/>
          <w:szCs w:val="22"/>
          <w:u w:val="single"/>
        </w:rPr>
        <w:t>e</w:t>
      </w:r>
      <w:r w:rsidRPr="00407BF5">
        <w:rPr>
          <w:sz w:val="22"/>
          <w:szCs w:val="22"/>
        </w:rPr>
        <w:t>ffect.</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e) Punctuation belonging to a quote belongs inside of the quotation marks. You do not need a comma before all quotations, although it may be appropriate in particular instances (see Strunk and White). The use of ellipses (...) to begin or end a quote is discouraged. If you are using parenthetical citation, end the quote, insert the parenthetical citation, and finish with a period. If you are using footnotes, use the period, end quotations marks, then footnote.</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e) Simple writing is powerful writing. Avoid flowery prose and limit your use of adjectives. Thesaurus abusers and creative writers will be required to enter a twelve step program. Refrain from beginning sentences with subjunctive clauses, it shows a lack of confidence in your argument. A big mistake is made by using passive voice. It is never important (or interesting) to begin a sentence by stating “It is important (or interesting) to note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f) The ultimate authority for all rules of style is William Strunk, Jr. and E.B. White's </w:t>
      </w:r>
      <w:r w:rsidRPr="00407BF5">
        <w:rPr>
          <w:i/>
          <w:sz w:val="22"/>
          <w:szCs w:val="22"/>
        </w:rPr>
        <w:t>The Elements of Style</w:t>
      </w:r>
      <w:r w:rsidRPr="00407BF5">
        <w:rPr>
          <w:sz w:val="22"/>
          <w:szCs w:val="22"/>
        </w:rPr>
        <w:t xml:space="preserve"> (MacMillan, any edition). Refer to it often while revising your own work. It will serve you well. The </w:t>
      </w:r>
      <w:r w:rsidRPr="00407BF5">
        <w:rPr>
          <w:i/>
          <w:sz w:val="22"/>
          <w:szCs w:val="22"/>
        </w:rPr>
        <w:t xml:space="preserve">MLA Handbook </w:t>
      </w:r>
      <w:r w:rsidRPr="00407BF5">
        <w:rPr>
          <w:sz w:val="22"/>
          <w:szCs w:val="22"/>
        </w:rPr>
        <w:t xml:space="preserve">and the </w:t>
      </w:r>
      <w:r w:rsidRPr="00407BF5">
        <w:rPr>
          <w:i/>
          <w:sz w:val="22"/>
          <w:szCs w:val="22"/>
        </w:rPr>
        <w:t>University of Chicago Manual of Style</w:t>
      </w:r>
      <w:r w:rsidRPr="00407BF5">
        <w:rPr>
          <w:sz w:val="22"/>
          <w:szCs w:val="22"/>
        </w:rPr>
        <w:t xml:space="preserve"> are also excellent resources for grammatical and stylistic usage.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672C1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pPr>
      <w:r w:rsidRPr="00407BF5">
        <w:rPr>
          <w:sz w:val="22"/>
          <w:szCs w:val="22"/>
        </w:rPr>
        <w:t xml:space="preserve">g) </w:t>
      </w:r>
      <w:r w:rsidRPr="00236F65">
        <w:rPr>
          <w:b/>
          <w:sz w:val="22"/>
          <w:szCs w:val="22"/>
        </w:rPr>
        <w:t>You must provide a citation when referring to or quoting from a case. All quotes must include a page number.</w:t>
      </w:r>
      <w:r>
        <w:rPr>
          <w:sz w:val="22"/>
          <w:szCs w:val="22"/>
        </w:rPr>
        <w:t xml:space="preserve"> </w:t>
      </w:r>
      <w:r w:rsidRPr="00407BF5">
        <w:rPr>
          <w:sz w:val="22"/>
          <w:szCs w:val="22"/>
        </w:rPr>
        <w:t>If the case or the quote is in the assigned materials, you may simply indicate such, with the page number, in parentheses, e.g. (</w:t>
      </w:r>
      <w:r w:rsidRPr="0070690E">
        <w:rPr>
          <w:i/>
          <w:sz w:val="22"/>
          <w:szCs w:val="22"/>
        </w:rPr>
        <w:t>Abrams</w:t>
      </w:r>
      <w:r w:rsidRPr="00407BF5">
        <w:rPr>
          <w:sz w:val="22"/>
          <w:szCs w:val="22"/>
        </w:rPr>
        <w:t xml:space="preserve">, 286). </w:t>
      </w:r>
      <w:r>
        <w:rPr>
          <w:sz w:val="22"/>
          <w:szCs w:val="22"/>
        </w:rPr>
        <w:t>If you use cases other than those assigned, y</w:t>
      </w:r>
      <w:r w:rsidRPr="00407BF5">
        <w:rPr>
          <w:sz w:val="22"/>
          <w:szCs w:val="22"/>
        </w:rPr>
        <w:t xml:space="preserve">ou will often see a series of numbers and initials following case names; these are references to legal reporters, the most important of which is the U.S. Reports, issued by the government. The first number indicates the volume, the initials in the middle indicate the reporter, the second number indicates the first page on which the case is found, and the year of the decision is included in parentheses. </w:t>
      </w:r>
      <w:r w:rsidRPr="00407BF5">
        <w:rPr>
          <w:i/>
          <w:sz w:val="22"/>
          <w:szCs w:val="22"/>
        </w:rPr>
        <w:t>Marbury v. Madison</w:t>
      </w:r>
      <w:r w:rsidRPr="00407BF5">
        <w:rPr>
          <w:sz w:val="22"/>
          <w:szCs w:val="22"/>
        </w:rPr>
        <w:t>, 5 U.S. 137 (1803) is found on p. 137 of the fifth volume of the U.S. Reports.</w:t>
      </w:r>
      <w:r>
        <w:rPr>
          <w:sz w:val="22"/>
          <w:szCs w:val="22"/>
        </w:rPr>
        <w:t xml:space="preserve"> If a case is not in the text, u</w:t>
      </w:r>
      <w:r w:rsidRPr="00236F65">
        <w:rPr>
          <w:sz w:val="22"/>
          <w:szCs w:val="22"/>
        </w:rPr>
        <w:t xml:space="preserve">seful web versions of cases, such as </w:t>
      </w:r>
      <w:proofErr w:type="spellStart"/>
      <w:r w:rsidRPr="00236F65">
        <w:rPr>
          <w:sz w:val="22"/>
          <w:szCs w:val="22"/>
        </w:rPr>
        <w:t>Findlaw</w:t>
      </w:r>
      <w:proofErr w:type="spellEnd"/>
      <w:r w:rsidRPr="00236F65">
        <w:rPr>
          <w:sz w:val="22"/>
          <w:szCs w:val="22"/>
        </w:rPr>
        <w:t xml:space="preserve">, Cornell Law Information Institute or </w:t>
      </w:r>
      <w:proofErr w:type="spellStart"/>
      <w:r w:rsidRPr="00236F65">
        <w:rPr>
          <w:sz w:val="22"/>
          <w:szCs w:val="22"/>
        </w:rPr>
        <w:t>Justicia</w:t>
      </w:r>
      <w:proofErr w:type="spellEnd"/>
      <w:r w:rsidRPr="00236F65">
        <w:rPr>
          <w:sz w:val="22"/>
          <w:szCs w:val="22"/>
        </w:rPr>
        <w:t xml:space="preserve"> all provide such page numbers in the case; </w:t>
      </w:r>
      <w:r w:rsidRPr="00236F65">
        <w:rPr>
          <w:b/>
          <w:sz w:val="22"/>
          <w:szCs w:val="22"/>
        </w:rPr>
        <w:t>there is no excuse for a quote without proper citation and pagination</w:t>
      </w:r>
      <w:r w:rsidRPr="00236F65">
        <w:rPr>
          <w:sz w:val="22"/>
          <w:szCs w:val="22"/>
        </w:rPr>
        <w:t xml:space="preserve">. </w:t>
      </w:r>
      <w:r w:rsidRPr="00236F65">
        <w:rPr>
          <w:b/>
          <w:sz w:val="22"/>
          <w:szCs w:val="22"/>
        </w:rPr>
        <w:t xml:space="preserve">Case names should be in either </w:t>
      </w:r>
      <w:r w:rsidRPr="00236F65">
        <w:rPr>
          <w:b/>
          <w:i/>
          <w:sz w:val="22"/>
          <w:szCs w:val="22"/>
        </w:rPr>
        <w:t>italics</w:t>
      </w:r>
      <w:r w:rsidRPr="00236F65">
        <w:rPr>
          <w:b/>
          <w:sz w:val="22"/>
          <w:szCs w:val="22"/>
        </w:rPr>
        <w:t xml:space="preserve"> or </w:t>
      </w:r>
      <w:r w:rsidRPr="00236F65">
        <w:rPr>
          <w:b/>
          <w:sz w:val="22"/>
          <w:szCs w:val="22"/>
          <w:u w:val="single"/>
        </w:rPr>
        <w:t>underlined</w:t>
      </w:r>
      <w:r w:rsidRPr="00407BF5">
        <w:rPr>
          <w:sz w:val="22"/>
          <w:szCs w:val="22"/>
        </w:rPr>
        <w:t xml:space="preserve">, with </w:t>
      </w:r>
      <w:r w:rsidRPr="00407BF5">
        <w:rPr>
          <w:i/>
          <w:sz w:val="22"/>
          <w:szCs w:val="22"/>
        </w:rPr>
        <w:t>italics</w:t>
      </w:r>
      <w:r w:rsidRPr="00407BF5">
        <w:rPr>
          <w:sz w:val="22"/>
          <w:szCs w:val="22"/>
        </w:rPr>
        <w:t xml:space="preserve"> preferred. On second use, you may simply use the first party’s name, unless it is the government of the United States or a state (there are too many cases involving these parties); use the sec</w:t>
      </w:r>
      <w:r>
        <w:rPr>
          <w:sz w:val="22"/>
          <w:szCs w:val="22"/>
        </w:rPr>
        <w:t>ond party’s name in such cases.</w:t>
      </w:r>
      <w:r w:rsidRPr="00407BF5">
        <w:rPr>
          <w:sz w:val="22"/>
          <w:szCs w:val="22"/>
        </w:rPr>
        <w:t xml:space="preserve"> </w:t>
      </w:r>
    </w:p>
    <w:p w:rsidR="00672C15" w:rsidRPr="00FA74CD" w:rsidRDefault="00672C15" w:rsidP="00FA74CD">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center"/>
        <w:rPr>
          <w:b/>
          <w:sz w:val="28"/>
          <w:szCs w:val="28"/>
        </w:rPr>
      </w:pPr>
      <w:r>
        <w:rPr>
          <w:b/>
          <w:sz w:val="28"/>
          <w:szCs w:val="28"/>
        </w:rPr>
        <w:br w:type="page"/>
      </w:r>
      <w:r w:rsidRPr="00FA74CD">
        <w:rPr>
          <w:b/>
          <w:sz w:val="28"/>
          <w:szCs w:val="28"/>
        </w:rPr>
        <w:lastRenderedPageBreak/>
        <w:t>HOW TO BRIEF A CASE</w:t>
      </w:r>
    </w:p>
    <w:bookmarkEnd w:id="1"/>
    <w:p w:rsidR="00672C15" w:rsidRPr="00B940D5" w:rsidRDefault="00672C15" w:rsidP="00FA74CD">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right="720"/>
        <w:jc w:val="both"/>
      </w:pPr>
      <w:r w:rsidRPr="00B940D5">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DECIDE ON A FORMAT AND STICK TO IT: Structure is essential to a good brief. It enables you to arrange systematically the related arguments that are scattered throughout most cases, thus making them manageable and understandable. While there are an unlimited number of formats, it is best to find one that suits your needs and stick to it. A brief should contain the following:</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TITLE AND VENUE</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CONCISE RULE OF LAW: A statement of the general principle of law that the case illustrates. Determining the rule of law of a case is a procedure similar to determining the issue of the case. Avoid being fooled by red herrings; there may be a few rules of law mentioned in the case excerpt, but usually only one is the rule with which the casebook editor is concerned. The techniques used to locate the issue, described below, may also be utilized to find the rule of law. Generally, your best guide is the chapter heading. It is a clue to the point the casebook editor seeks to make and should be kept in mind when reading every case in the respective section.</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FACTS: A synopsis of only the essential facts of the case which directly bear on to the issue. The facts entry should be a short statement of the events that led one party to initiate legal proceedings against another in the first place. While some cases conveniently state the salient facts at the beginning of the decision, in other instances they will have to be culled from hiding places throughout the text, even from concurring and dissenting opinions. Some of the fact</w:t>
      </w:r>
      <w:r>
        <w:rPr>
          <w:sz w:val="22"/>
          <w:szCs w:val="22"/>
        </w:rPr>
        <w:t>s</w:t>
      </w:r>
      <w:r w:rsidRPr="00BA6FB6">
        <w:rPr>
          <w:sz w:val="22"/>
          <w:szCs w:val="22"/>
        </w:rPr>
        <w:t xml:space="preserve"> will often be in dispute and should be so noted. Conflicting evidence may be briefly pointed up. It is impossible to tell what is relevant until the entire case is read, as the ultimate determination of the rights and liabilities of the parties may turn on something buried deep in the opinion. The facts entry should seldom be longer than five sentences.</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ISSUE: A statement of the general legal question answered by or illustrated in the case. For clarity, the issue is best put in the form of a question capable of a yes or no answer. In reality, the issue is simply the Concise Rule of Law put in the form of a question. The major problem presented in discerning what is the issue in the case is that an opinion usually purports to raise and answer several questions. However, except for rare cases, only one such question is really the issue in the case. Collateral issues not necessary to the resolution of the matter in controversy are handled by the court by language known as obiter dictum or merely dictum. While dicta may be included later in the brief, it has no place under the issue heading.</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To find the issue, the student again asks who wants what and then goes on to ask why did that party succeed or fail in getting it. Once this is determined, the” why” should be turned into a question. Since many issues are resolved by a court in coming to a final disposition of a case, the casebook editor will reproduce the portion of the opinion containing the issue or issues most relevant to the area of law under scrutiny.</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HOLDING AND DECISION: This section should succinctly explain the rationale of the court in arriving at its decision. In summarizing the reasoning of the court, you should include an application of the general rule or rules of law to the specific facts of the case. You should also address the reasons for the state of the law, the public policies, the biases and prejudices, those considerations that influence the justices' thinking and, ultimately, the outcome of the case. At the end, there should be a short indication of the disposition or procedural resolution of the case. You may wish to put this portion of the brief in outline form and use very brief quotations.</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CONCURRING AND DISSENTING OPINIONS: Note the major objections to, and qual</w:t>
      </w:r>
      <w:r>
        <w:rPr>
          <w:sz w:val="22"/>
          <w:szCs w:val="22"/>
        </w:rPr>
        <w:t>ifications placed on, the court’</w:t>
      </w:r>
      <w:r w:rsidRPr="00BA6FB6">
        <w:rPr>
          <w:sz w:val="22"/>
          <w:szCs w:val="22"/>
        </w:rPr>
        <w:t>s opinion. What are the key points of difference? Do you agree with the criticisms expressed? You should very briefly outline the reasoning in the dissents and concurrences.</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rsidP="00B940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EFFECT ON PRECEDENTS AND LATER CASES: You should relate how the rule of law discernible from this case compares with that derived from earlier and later cases. Where does this case fit in the series of cases which has shaped the relevant portion of the law?</w:t>
      </w:r>
    </w:p>
    <w:sectPr w:rsidR="00672C15" w:rsidRPr="00BA6FB6" w:rsidSect="009D2556">
      <w:pgSz w:w="12240" w:h="15840"/>
      <w:pgMar w:top="990" w:right="813" w:bottom="669" w:left="813" w:header="669" w:footer="669" w:gutter="0"/>
      <w:cols w:space="720"/>
      <w:noEndnote/>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LQ 12cpi">
    <w:altName w:val="Calibri"/>
    <w:panose1 w:val="00000000000000000000"/>
    <w:charset w:val="00"/>
    <w:family w:val="auto"/>
    <w:notTrueType/>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41"/>
    <w:rsid w:val="00014ECE"/>
    <w:rsid w:val="000218B0"/>
    <w:rsid w:val="000221DD"/>
    <w:rsid w:val="000251F1"/>
    <w:rsid w:val="00026244"/>
    <w:rsid w:val="00027571"/>
    <w:rsid w:val="000371F7"/>
    <w:rsid w:val="00040533"/>
    <w:rsid w:val="00045327"/>
    <w:rsid w:val="000500C5"/>
    <w:rsid w:val="000735C0"/>
    <w:rsid w:val="00083F9B"/>
    <w:rsid w:val="00086455"/>
    <w:rsid w:val="000936DC"/>
    <w:rsid w:val="000A315A"/>
    <w:rsid w:val="000B14EB"/>
    <w:rsid w:val="000B5841"/>
    <w:rsid w:val="000C3832"/>
    <w:rsid w:val="000D78DC"/>
    <w:rsid w:val="000E3CC9"/>
    <w:rsid w:val="000E4650"/>
    <w:rsid w:val="000F26D5"/>
    <w:rsid w:val="000F7036"/>
    <w:rsid w:val="00103903"/>
    <w:rsid w:val="00107393"/>
    <w:rsid w:val="00114EBC"/>
    <w:rsid w:val="00124D2D"/>
    <w:rsid w:val="001353F3"/>
    <w:rsid w:val="00145052"/>
    <w:rsid w:val="00150455"/>
    <w:rsid w:val="001621E1"/>
    <w:rsid w:val="00167ABE"/>
    <w:rsid w:val="00173B5D"/>
    <w:rsid w:val="001746F7"/>
    <w:rsid w:val="001A7478"/>
    <w:rsid w:val="001B5A4E"/>
    <w:rsid w:val="001C2601"/>
    <w:rsid w:val="001C673B"/>
    <w:rsid w:val="001D2A90"/>
    <w:rsid w:val="002029F0"/>
    <w:rsid w:val="002034A1"/>
    <w:rsid w:val="00204C14"/>
    <w:rsid w:val="00210031"/>
    <w:rsid w:val="0022285B"/>
    <w:rsid w:val="00224316"/>
    <w:rsid w:val="00235D8C"/>
    <w:rsid w:val="00236F65"/>
    <w:rsid w:val="002466D4"/>
    <w:rsid w:val="002704EA"/>
    <w:rsid w:val="0027102E"/>
    <w:rsid w:val="00286105"/>
    <w:rsid w:val="002975C3"/>
    <w:rsid w:val="002A5612"/>
    <w:rsid w:val="002A586B"/>
    <w:rsid w:val="002A7DBA"/>
    <w:rsid w:val="002B0F57"/>
    <w:rsid w:val="002C7405"/>
    <w:rsid w:val="002C76DE"/>
    <w:rsid w:val="002D662C"/>
    <w:rsid w:val="002F1004"/>
    <w:rsid w:val="002F1286"/>
    <w:rsid w:val="0032402B"/>
    <w:rsid w:val="003240EB"/>
    <w:rsid w:val="003244B7"/>
    <w:rsid w:val="00342793"/>
    <w:rsid w:val="0034454C"/>
    <w:rsid w:val="0034490C"/>
    <w:rsid w:val="00386F46"/>
    <w:rsid w:val="003923D4"/>
    <w:rsid w:val="003A26E4"/>
    <w:rsid w:val="003A2B2E"/>
    <w:rsid w:val="003A3405"/>
    <w:rsid w:val="003B52FF"/>
    <w:rsid w:val="003B727D"/>
    <w:rsid w:val="003C2CE2"/>
    <w:rsid w:val="003C5D5B"/>
    <w:rsid w:val="003C6257"/>
    <w:rsid w:val="003C7B3C"/>
    <w:rsid w:val="003D0238"/>
    <w:rsid w:val="003F3DAD"/>
    <w:rsid w:val="003F7DCA"/>
    <w:rsid w:val="00402701"/>
    <w:rsid w:val="0040300E"/>
    <w:rsid w:val="00407BF5"/>
    <w:rsid w:val="004177F0"/>
    <w:rsid w:val="004244D6"/>
    <w:rsid w:val="00430E7B"/>
    <w:rsid w:val="00462486"/>
    <w:rsid w:val="00471A45"/>
    <w:rsid w:val="00484577"/>
    <w:rsid w:val="00494780"/>
    <w:rsid w:val="004C29E9"/>
    <w:rsid w:val="004C425B"/>
    <w:rsid w:val="004C59BE"/>
    <w:rsid w:val="004D737C"/>
    <w:rsid w:val="004E105C"/>
    <w:rsid w:val="005030F3"/>
    <w:rsid w:val="00535B85"/>
    <w:rsid w:val="0055480B"/>
    <w:rsid w:val="00554840"/>
    <w:rsid w:val="00574FAE"/>
    <w:rsid w:val="00583272"/>
    <w:rsid w:val="00585D05"/>
    <w:rsid w:val="005A5E07"/>
    <w:rsid w:val="005C4491"/>
    <w:rsid w:val="005F3463"/>
    <w:rsid w:val="005F732C"/>
    <w:rsid w:val="005F7696"/>
    <w:rsid w:val="00633A7F"/>
    <w:rsid w:val="00647FB9"/>
    <w:rsid w:val="00655F28"/>
    <w:rsid w:val="006722C9"/>
    <w:rsid w:val="00672C15"/>
    <w:rsid w:val="00673BEF"/>
    <w:rsid w:val="0067758F"/>
    <w:rsid w:val="00683BFB"/>
    <w:rsid w:val="00697233"/>
    <w:rsid w:val="006A12AF"/>
    <w:rsid w:val="006B25F5"/>
    <w:rsid w:val="006B4FDB"/>
    <w:rsid w:val="006C4DEC"/>
    <w:rsid w:val="006D6673"/>
    <w:rsid w:val="006F1467"/>
    <w:rsid w:val="00705C9A"/>
    <w:rsid w:val="00705D10"/>
    <w:rsid w:val="0070690E"/>
    <w:rsid w:val="00714B95"/>
    <w:rsid w:val="007350A2"/>
    <w:rsid w:val="0076050E"/>
    <w:rsid w:val="00771AEF"/>
    <w:rsid w:val="007749FA"/>
    <w:rsid w:val="0077575D"/>
    <w:rsid w:val="00775A4B"/>
    <w:rsid w:val="007925D3"/>
    <w:rsid w:val="007B6436"/>
    <w:rsid w:val="007E5214"/>
    <w:rsid w:val="007E526A"/>
    <w:rsid w:val="007F010D"/>
    <w:rsid w:val="00802902"/>
    <w:rsid w:val="00810C14"/>
    <w:rsid w:val="00814D58"/>
    <w:rsid w:val="008153D6"/>
    <w:rsid w:val="00815560"/>
    <w:rsid w:val="00817E48"/>
    <w:rsid w:val="00824B12"/>
    <w:rsid w:val="00826492"/>
    <w:rsid w:val="00857B7E"/>
    <w:rsid w:val="0086499C"/>
    <w:rsid w:val="00872781"/>
    <w:rsid w:val="00872DE6"/>
    <w:rsid w:val="00876284"/>
    <w:rsid w:val="00880458"/>
    <w:rsid w:val="0088167F"/>
    <w:rsid w:val="008851F0"/>
    <w:rsid w:val="00892C24"/>
    <w:rsid w:val="008934A8"/>
    <w:rsid w:val="008A0A75"/>
    <w:rsid w:val="008A50F9"/>
    <w:rsid w:val="008B6EA6"/>
    <w:rsid w:val="008D2C0F"/>
    <w:rsid w:val="008D6481"/>
    <w:rsid w:val="008E0087"/>
    <w:rsid w:val="008F0D63"/>
    <w:rsid w:val="008F73FD"/>
    <w:rsid w:val="0091105F"/>
    <w:rsid w:val="009131CC"/>
    <w:rsid w:val="00936AA1"/>
    <w:rsid w:val="00962465"/>
    <w:rsid w:val="009720E5"/>
    <w:rsid w:val="009814D5"/>
    <w:rsid w:val="00982C09"/>
    <w:rsid w:val="0098400D"/>
    <w:rsid w:val="009918B9"/>
    <w:rsid w:val="00992B4B"/>
    <w:rsid w:val="009B6368"/>
    <w:rsid w:val="009C6640"/>
    <w:rsid w:val="009D2556"/>
    <w:rsid w:val="009D6A4E"/>
    <w:rsid w:val="00A01BB6"/>
    <w:rsid w:val="00A04EEB"/>
    <w:rsid w:val="00A163F1"/>
    <w:rsid w:val="00A21743"/>
    <w:rsid w:val="00A22D47"/>
    <w:rsid w:val="00A3066C"/>
    <w:rsid w:val="00A46268"/>
    <w:rsid w:val="00A47C98"/>
    <w:rsid w:val="00A567A0"/>
    <w:rsid w:val="00A6016C"/>
    <w:rsid w:val="00A61D9B"/>
    <w:rsid w:val="00A72D3E"/>
    <w:rsid w:val="00A91F4D"/>
    <w:rsid w:val="00AA2197"/>
    <w:rsid w:val="00AA276C"/>
    <w:rsid w:val="00AA2A5F"/>
    <w:rsid w:val="00AB064E"/>
    <w:rsid w:val="00AB4A61"/>
    <w:rsid w:val="00AC3E42"/>
    <w:rsid w:val="00AE0C29"/>
    <w:rsid w:val="00AE7D34"/>
    <w:rsid w:val="00AF34D0"/>
    <w:rsid w:val="00B01BDF"/>
    <w:rsid w:val="00B05C38"/>
    <w:rsid w:val="00B1279A"/>
    <w:rsid w:val="00B17ABB"/>
    <w:rsid w:val="00B233B4"/>
    <w:rsid w:val="00B26142"/>
    <w:rsid w:val="00B43BBD"/>
    <w:rsid w:val="00B52FFB"/>
    <w:rsid w:val="00B55699"/>
    <w:rsid w:val="00B57E0C"/>
    <w:rsid w:val="00B62E3A"/>
    <w:rsid w:val="00B637E6"/>
    <w:rsid w:val="00B75F3D"/>
    <w:rsid w:val="00B86FD0"/>
    <w:rsid w:val="00B940D5"/>
    <w:rsid w:val="00B94456"/>
    <w:rsid w:val="00BA0FEC"/>
    <w:rsid w:val="00BA2F63"/>
    <w:rsid w:val="00BA6FB6"/>
    <w:rsid w:val="00BD0EE0"/>
    <w:rsid w:val="00BF3B7C"/>
    <w:rsid w:val="00C45337"/>
    <w:rsid w:val="00C54C52"/>
    <w:rsid w:val="00C61FF7"/>
    <w:rsid w:val="00C81AAA"/>
    <w:rsid w:val="00C9055F"/>
    <w:rsid w:val="00CA076F"/>
    <w:rsid w:val="00CB7A27"/>
    <w:rsid w:val="00CE3CCA"/>
    <w:rsid w:val="00CE42EA"/>
    <w:rsid w:val="00CE6451"/>
    <w:rsid w:val="00CF2248"/>
    <w:rsid w:val="00CF3096"/>
    <w:rsid w:val="00CF37BD"/>
    <w:rsid w:val="00D27D3D"/>
    <w:rsid w:val="00D32DB0"/>
    <w:rsid w:val="00D47F60"/>
    <w:rsid w:val="00D47F8D"/>
    <w:rsid w:val="00DA1688"/>
    <w:rsid w:val="00DA2499"/>
    <w:rsid w:val="00DA44ED"/>
    <w:rsid w:val="00DC00DA"/>
    <w:rsid w:val="00DC2F5D"/>
    <w:rsid w:val="00DD1449"/>
    <w:rsid w:val="00DE00D9"/>
    <w:rsid w:val="00DE0DD7"/>
    <w:rsid w:val="00E041D7"/>
    <w:rsid w:val="00E05296"/>
    <w:rsid w:val="00E06443"/>
    <w:rsid w:val="00E267C3"/>
    <w:rsid w:val="00E2780F"/>
    <w:rsid w:val="00E34788"/>
    <w:rsid w:val="00E5020F"/>
    <w:rsid w:val="00E56874"/>
    <w:rsid w:val="00E605C4"/>
    <w:rsid w:val="00E66599"/>
    <w:rsid w:val="00E734C9"/>
    <w:rsid w:val="00E74954"/>
    <w:rsid w:val="00E930B1"/>
    <w:rsid w:val="00E93A43"/>
    <w:rsid w:val="00E959A8"/>
    <w:rsid w:val="00EB0CAD"/>
    <w:rsid w:val="00EB3916"/>
    <w:rsid w:val="00EB3E1D"/>
    <w:rsid w:val="00EC21F4"/>
    <w:rsid w:val="00EC53BC"/>
    <w:rsid w:val="00EE7E09"/>
    <w:rsid w:val="00F067D0"/>
    <w:rsid w:val="00F2583C"/>
    <w:rsid w:val="00F567CB"/>
    <w:rsid w:val="00FA74CD"/>
    <w:rsid w:val="00FC6B92"/>
    <w:rsid w:val="00FD4F51"/>
    <w:rsid w:val="00FE4F3F"/>
    <w:rsid w:val="00FF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B5E230C-D3A0-4C3B-9C67-C190C81C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3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267C3"/>
    <w:rPr>
      <w:rFonts w:cs="Times New Roman"/>
    </w:rPr>
  </w:style>
  <w:style w:type="character" w:customStyle="1" w:styleId="Hypertext">
    <w:name w:val="Hypertext"/>
    <w:uiPriority w:val="99"/>
    <w:rsid w:val="00E267C3"/>
    <w:rPr>
      <w:color w:val="0000FF"/>
      <w:u w:val="single"/>
    </w:rPr>
  </w:style>
  <w:style w:type="character" w:customStyle="1" w:styleId="Hypertext1">
    <w:name w:val="Hypertext1"/>
    <w:uiPriority w:val="99"/>
    <w:rsid w:val="00E267C3"/>
    <w:rPr>
      <w:color w:val="0000FF"/>
      <w:u w:val="single"/>
    </w:rPr>
  </w:style>
  <w:style w:type="character" w:styleId="Hyperlink">
    <w:name w:val="Hyperlink"/>
    <w:uiPriority w:val="99"/>
    <w:rsid w:val="00E267C3"/>
    <w:rPr>
      <w:rFonts w:cs="Times New Roman"/>
      <w:color w:val="0000FF"/>
      <w:u w:val="single"/>
    </w:rPr>
  </w:style>
  <w:style w:type="character" w:customStyle="1" w:styleId="smallcaps">
    <w:name w:val="smallcaps"/>
    <w:uiPriority w:val="99"/>
    <w:rsid w:val="00E267C3"/>
  </w:style>
  <w:style w:type="paragraph" w:customStyle="1" w:styleId="level1">
    <w:name w:val="_level1"/>
    <w:basedOn w:val="Normal"/>
    <w:uiPriority w:val="99"/>
    <w:rsid w:val="00E267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720" w:hanging="360"/>
      <w:outlineLvl w:val="0"/>
    </w:pPr>
  </w:style>
  <w:style w:type="character" w:styleId="FollowedHyperlink">
    <w:name w:val="FollowedHyperlink"/>
    <w:uiPriority w:val="99"/>
    <w:rsid w:val="00B57E0C"/>
    <w:rPr>
      <w:rFonts w:cs="Times New Roman"/>
      <w:color w:val="800080"/>
      <w:u w:val="single"/>
    </w:rPr>
  </w:style>
  <w:style w:type="character" w:styleId="Emphasis">
    <w:name w:val="Emphasis"/>
    <w:uiPriority w:val="99"/>
    <w:qFormat/>
    <w:rsid w:val="006C4DEC"/>
    <w:rPr>
      <w:rFonts w:cs="Times New Roman"/>
      <w:i/>
      <w:iCs/>
    </w:rPr>
  </w:style>
  <w:style w:type="paragraph" w:styleId="NormalWeb">
    <w:name w:val="Normal (Web)"/>
    <w:basedOn w:val="Normal"/>
    <w:uiPriority w:val="99"/>
    <w:unhideWhenUsed/>
    <w:rsid w:val="0076050E"/>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9D2556"/>
    <w:rPr>
      <w:rFonts w:ascii="Tahoma" w:hAnsi="Tahoma" w:cs="Tahoma"/>
      <w:sz w:val="16"/>
      <w:szCs w:val="16"/>
    </w:rPr>
  </w:style>
  <w:style w:type="character" w:customStyle="1" w:styleId="BalloonTextChar">
    <w:name w:val="Balloon Text Char"/>
    <w:link w:val="BalloonText"/>
    <w:uiPriority w:val="99"/>
    <w:semiHidden/>
    <w:locked/>
    <w:rsid w:val="009D2556"/>
    <w:rPr>
      <w:rFonts w:ascii="Tahoma" w:hAnsi="Tahoma" w:cs="Tahoma"/>
      <w:sz w:val="16"/>
      <w:szCs w:val="16"/>
    </w:rPr>
  </w:style>
  <w:style w:type="table" w:styleId="TableGrid">
    <w:name w:val="Table Grid"/>
    <w:basedOn w:val="TableNormal"/>
    <w:uiPriority w:val="39"/>
    <w:locked/>
    <w:rsid w:val="00124D2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38296">
      <w:marLeft w:val="0"/>
      <w:marRight w:val="0"/>
      <w:marTop w:val="0"/>
      <w:marBottom w:val="0"/>
      <w:divBdr>
        <w:top w:val="none" w:sz="0" w:space="0" w:color="auto"/>
        <w:left w:val="none" w:sz="0" w:space="0" w:color="auto"/>
        <w:bottom w:val="none" w:sz="0" w:space="0" w:color="auto"/>
        <w:right w:val="none" w:sz="0" w:space="0" w:color="auto"/>
      </w:divBdr>
    </w:div>
    <w:div w:id="606238297">
      <w:marLeft w:val="0"/>
      <w:marRight w:val="0"/>
      <w:marTop w:val="0"/>
      <w:marBottom w:val="0"/>
      <w:divBdr>
        <w:top w:val="none" w:sz="0" w:space="0" w:color="auto"/>
        <w:left w:val="none" w:sz="0" w:space="0" w:color="auto"/>
        <w:bottom w:val="none" w:sz="0" w:space="0" w:color="auto"/>
        <w:right w:val="none" w:sz="0" w:space="0" w:color="auto"/>
      </w:divBdr>
    </w:div>
    <w:div w:id="606238298">
      <w:marLeft w:val="0"/>
      <w:marRight w:val="0"/>
      <w:marTop w:val="0"/>
      <w:marBottom w:val="0"/>
      <w:divBdr>
        <w:top w:val="none" w:sz="0" w:space="0" w:color="auto"/>
        <w:left w:val="none" w:sz="0" w:space="0" w:color="auto"/>
        <w:bottom w:val="none" w:sz="0" w:space="0" w:color="auto"/>
        <w:right w:val="none" w:sz="0" w:space="0" w:color="auto"/>
      </w:divBdr>
    </w:div>
    <w:div w:id="606238299">
      <w:marLeft w:val="0"/>
      <w:marRight w:val="0"/>
      <w:marTop w:val="0"/>
      <w:marBottom w:val="0"/>
      <w:divBdr>
        <w:top w:val="none" w:sz="0" w:space="0" w:color="auto"/>
        <w:left w:val="none" w:sz="0" w:space="0" w:color="auto"/>
        <w:bottom w:val="none" w:sz="0" w:space="0" w:color="auto"/>
        <w:right w:val="none" w:sz="0" w:space="0" w:color="auto"/>
      </w:divBdr>
    </w:div>
    <w:div w:id="606238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sagepub.com/en-us/nam/constitutional-law-for-a-changing-america/book244032" TargetMode="External"/><Relationship Id="rId13" Type="http://schemas.openxmlformats.org/officeDocument/2006/relationships/hyperlink" Target="http://college.cqpress.com/sites/clca/rights.aspx" TargetMode="External"/><Relationship Id="rId18" Type="http://schemas.openxmlformats.org/officeDocument/2006/relationships/hyperlink" Target="http://college.cqpress.com/sites/clca/rights.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ollege.cqpress.com/sites/clca/rights.aspx" TargetMode="External"/><Relationship Id="rId7" Type="http://schemas.openxmlformats.org/officeDocument/2006/relationships/hyperlink" Target="http://college.cqpress.com/sites/clca/Home.aspx" TargetMode="External"/><Relationship Id="rId12" Type="http://schemas.openxmlformats.org/officeDocument/2006/relationships/hyperlink" Target="http://www.poli-sci.utah.edu/~dlevin/First%20Unitarian.htm" TargetMode="External"/><Relationship Id="rId17" Type="http://schemas.openxmlformats.org/officeDocument/2006/relationships/hyperlink" Target="http://college.cqpress.com/sites/clca/rights.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llege.cqpress.com/sites/clca/rights.aspx" TargetMode="External"/><Relationship Id="rId20" Type="http://schemas.openxmlformats.org/officeDocument/2006/relationships/hyperlink" Target="http://www.poli-sci.utah.edu/~dlevin/utahliquor.htm" TargetMode="External"/><Relationship Id="rId1" Type="http://schemas.openxmlformats.org/officeDocument/2006/relationships/numbering" Target="numbering.xml"/><Relationship Id="rId6" Type="http://schemas.openxmlformats.org/officeDocument/2006/relationships/hyperlink" Target="http://content.csbs.utah.edu/~dlevin/" TargetMode="External"/><Relationship Id="rId11" Type="http://schemas.openxmlformats.org/officeDocument/2006/relationships/hyperlink" Target="http://college.cqpress.com/sites/clca/rights.aspx" TargetMode="External"/><Relationship Id="rId24" Type="http://schemas.openxmlformats.org/officeDocument/2006/relationships/hyperlink" Target="http://college.cqpress.com/sites/clca/rights.aspx" TargetMode="External"/><Relationship Id="rId5" Type="http://schemas.openxmlformats.org/officeDocument/2006/relationships/hyperlink" Target="mailto:daniel.levin@utah.edu" TargetMode="External"/><Relationship Id="rId15" Type="http://schemas.openxmlformats.org/officeDocument/2006/relationships/hyperlink" Target="http://college.cqpress.com/sites/clca/rights.aspx" TargetMode="External"/><Relationship Id="rId23" Type="http://schemas.openxmlformats.org/officeDocument/2006/relationships/hyperlink" Target="http://college.cqpress.com/sites/clca/rights.aspx" TargetMode="External"/><Relationship Id="rId10" Type="http://schemas.openxmlformats.org/officeDocument/2006/relationships/hyperlink" Target="http://www.poli-sci.utah.edu/~dlevin/Laptop-ban-for-class.pdf" TargetMode="External"/><Relationship Id="rId19" Type="http://schemas.openxmlformats.org/officeDocument/2006/relationships/hyperlink" Target="http://college.cqpress.com/sites/clca/rights.aspx" TargetMode="External"/><Relationship Id="rId4" Type="http://schemas.openxmlformats.org/officeDocument/2006/relationships/webSettings" Target="webSettings.xml"/><Relationship Id="rId9" Type="http://schemas.openxmlformats.org/officeDocument/2006/relationships/hyperlink" Target="http://utah.instructure.com" TargetMode="External"/><Relationship Id="rId14" Type="http://schemas.openxmlformats.org/officeDocument/2006/relationships/hyperlink" Target="http://college.cqpress.com/sites/clca/rights.aspx" TargetMode="External"/><Relationship Id="rId22" Type="http://schemas.openxmlformats.org/officeDocument/2006/relationships/hyperlink" Target="http://college.cqpress.com/sites/clca/righ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3889</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POLS 5212-Civil Rights and Civil Liberties</vt:lpstr>
    </vt:vector>
  </TitlesOfParts>
  <Company>Lenovo</Company>
  <LinksUpToDate>false</LinksUpToDate>
  <CharactersWithSpaces>24942</CharactersWithSpaces>
  <SharedDoc>false</SharedDoc>
  <HLinks>
    <vt:vector size="114" baseType="variant">
      <vt:variant>
        <vt:i4>2687076</vt:i4>
      </vt:variant>
      <vt:variant>
        <vt:i4>54</vt:i4>
      </vt:variant>
      <vt:variant>
        <vt:i4>0</vt:i4>
      </vt:variant>
      <vt:variant>
        <vt:i4>5</vt:i4>
      </vt:variant>
      <vt:variant>
        <vt:lpwstr>http://clca.cqpress.com/default.htm</vt:lpwstr>
      </vt:variant>
      <vt:variant>
        <vt:lpwstr/>
      </vt:variant>
      <vt:variant>
        <vt:i4>2687076</vt:i4>
      </vt:variant>
      <vt:variant>
        <vt:i4>51</vt:i4>
      </vt:variant>
      <vt:variant>
        <vt:i4>0</vt:i4>
      </vt:variant>
      <vt:variant>
        <vt:i4>5</vt:i4>
      </vt:variant>
      <vt:variant>
        <vt:lpwstr>http://clca.cqpress.com/default.htm</vt:lpwstr>
      </vt:variant>
      <vt:variant>
        <vt:lpwstr/>
      </vt:variant>
      <vt:variant>
        <vt:i4>2687076</vt:i4>
      </vt:variant>
      <vt:variant>
        <vt:i4>48</vt:i4>
      </vt:variant>
      <vt:variant>
        <vt:i4>0</vt:i4>
      </vt:variant>
      <vt:variant>
        <vt:i4>5</vt:i4>
      </vt:variant>
      <vt:variant>
        <vt:lpwstr>http://clca.cqpress.com/default.htm</vt:lpwstr>
      </vt:variant>
      <vt:variant>
        <vt:lpwstr/>
      </vt:variant>
      <vt:variant>
        <vt:i4>2687076</vt:i4>
      </vt:variant>
      <vt:variant>
        <vt:i4>45</vt:i4>
      </vt:variant>
      <vt:variant>
        <vt:i4>0</vt:i4>
      </vt:variant>
      <vt:variant>
        <vt:i4>5</vt:i4>
      </vt:variant>
      <vt:variant>
        <vt:lpwstr>http://clca.cqpress.com/default.htm</vt:lpwstr>
      </vt:variant>
      <vt:variant>
        <vt:lpwstr/>
      </vt:variant>
      <vt:variant>
        <vt:i4>2687076</vt:i4>
      </vt:variant>
      <vt:variant>
        <vt:i4>42</vt:i4>
      </vt:variant>
      <vt:variant>
        <vt:i4>0</vt:i4>
      </vt:variant>
      <vt:variant>
        <vt:i4>5</vt:i4>
      </vt:variant>
      <vt:variant>
        <vt:lpwstr>http://clca.cqpress.com/default.htm</vt:lpwstr>
      </vt:variant>
      <vt:variant>
        <vt:lpwstr/>
      </vt:variant>
      <vt:variant>
        <vt:i4>7143520</vt:i4>
      </vt:variant>
      <vt:variant>
        <vt:i4>39</vt:i4>
      </vt:variant>
      <vt:variant>
        <vt:i4>0</vt:i4>
      </vt:variant>
      <vt:variant>
        <vt:i4>5</vt:i4>
      </vt:variant>
      <vt:variant>
        <vt:lpwstr>http://www.poli-sci.utah.edu/~dlevin/utahliquor.htm</vt:lpwstr>
      </vt:variant>
      <vt:variant>
        <vt:lpwstr/>
      </vt:variant>
      <vt:variant>
        <vt:i4>2687076</vt:i4>
      </vt:variant>
      <vt:variant>
        <vt:i4>36</vt:i4>
      </vt:variant>
      <vt:variant>
        <vt:i4>0</vt:i4>
      </vt:variant>
      <vt:variant>
        <vt:i4>5</vt:i4>
      </vt:variant>
      <vt:variant>
        <vt:lpwstr>http://clca.cqpress.com/default.htm</vt:lpwstr>
      </vt:variant>
      <vt:variant>
        <vt:lpwstr/>
      </vt:variant>
      <vt:variant>
        <vt:i4>2687076</vt:i4>
      </vt:variant>
      <vt:variant>
        <vt:i4>33</vt:i4>
      </vt:variant>
      <vt:variant>
        <vt:i4>0</vt:i4>
      </vt:variant>
      <vt:variant>
        <vt:i4>5</vt:i4>
      </vt:variant>
      <vt:variant>
        <vt:lpwstr>http://clca.cqpress.com/default.htm</vt:lpwstr>
      </vt:variant>
      <vt:variant>
        <vt:lpwstr/>
      </vt:variant>
      <vt:variant>
        <vt:i4>2687076</vt:i4>
      </vt:variant>
      <vt:variant>
        <vt:i4>30</vt:i4>
      </vt:variant>
      <vt:variant>
        <vt:i4>0</vt:i4>
      </vt:variant>
      <vt:variant>
        <vt:i4>5</vt:i4>
      </vt:variant>
      <vt:variant>
        <vt:lpwstr>http://clca.cqpress.com/default.htm</vt:lpwstr>
      </vt:variant>
      <vt:variant>
        <vt:lpwstr/>
      </vt:variant>
      <vt:variant>
        <vt:i4>6946824</vt:i4>
      </vt:variant>
      <vt:variant>
        <vt:i4>27</vt:i4>
      </vt:variant>
      <vt:variant>
        <vt:i4>0</vt:i4>
      </vt:variant>
      <vt:variant>
        <vt:i4>5</vt:i4>
      </vt:variant>
      <vt:variant>
        <vt:lpwstr>http://www.poli-sci.utah.edu/~dlevin/civlib/American_Atheists_v_Duncan.pdf</vt:lpwstr>
      </vt:variant>
      <vt:variant>
        <vt:lpwstr/>
      </vt:variant>
      <vt:variant>
        <vt:i4>2687076</vt:i4>
      </vt:variant>
      <vt:variant>
        <vt:i4>24</vt:i4>
      </vt:variant>
      <vt:variant>
        <vt:i4>0</vt:i4>
      </vt:variant>
      <vt:variant>
        <vt:i4>5</vt:i4>
      </vt:variant>
      <vt:variant>
        <vt:lpwstr>http://clca.cqpress.com/default.htm</vt:lpwstr>
      </vt:variant>
      <vt:variant>
        <vt:lpwstr/>
      </vt:variant>
      <vt:variant>
        <vt:i4>2687076</vt:i4>
      </vt:variant>
      <vt:variant>
        <vt:i4>21</vt:i4>
      </vt:variant>
      <vt:variant>
        <vt:i4>0</vt:i4>
      </vt:variant>
      <vt:variant>
        <vt:i4>5</vt:i4>
      </vt:variant>
      <vt:variant>
        <vt:lpwstr>http://clca.cqpress.com/default.htm</vt:lpwstr>
      </vt:variant>
      <vt:variant>
        <vt:lpwstr/>
      </vt:variant>
      <vt:variant>
        <vt:i4>2687076</vt:i4>
      </vt:variant>
      <vt:variant>
        <vt:i4>18</vt:i4>
      </vt:variant>
      <vt:variant>
        <vt:i4>0</vt:i4>
      </vt:variant>
      <vt:variant>
        <vt:i4>5</vt:i4>
      </vt:variant>
      <vt:variant>
        <vt:lpwstr>http://clca.cqpress.com/default.htm</vt:lpwstr>
      </vt:variant>
      <vt:variant>
        <vt:lpwstr/>
      </vt:variant>
      <vt:variant>
        <vt:i4>2687076</vt:i4>
      </vt:variant>
      <vt:variant>
        <vt:i4>15</vt:i4>
      </vt:variant>
      <vt:variant>
        <vt:i4>0</vt:i4>
      </vt:variant>
      <vt:variant>
        <vt:i4>5</vt:i4>
      </vt:variant>
      <vt:variant>
        <vt:lpwstr>http://clca.cqpress.com/default.htm</vt:lpwstr>
      </vt:variant>
      <vt:variant>
        <vt:lpwstr/>
      </vt:variant>
      <vt:variant>
        <vt:i4>5111827</vt:i4>
      </vt:variant>
      <vt:variant>
        <vt:i4>12</vt:i4>
      </vt:variant>
      <vt:variant>
        <vt:i4>0</vt:i4>
      </vt:variant>
      <vt:variant>
        <vt:i4>5</vt:i4>
      </vt:variant>
      <vt:variant>
        <vt:lpwstr>http://www.poli-sci.utah.edu/~dlevin/First Unitarian.htm</vt:lpwstr>
      </vt:variant>
      <vt:variant>
        <vt:lpwstr/>
      </vt:variant>
      <vt:variant>
        <vt:i4>2687076</vt:i4>
      </vt:variant>
      <vt:variant>
        <vt:i4>9</vt:i4>
      </vt:variant>
      <vt:variant>
        <vt:i4>0</vt:i4>
      </vt:variant>
      <vt:variant>
        <vt:i4>5</vt:i4>
      </vt:variant>
      <vt:variant>
        <vt:lpwstr>http://clca.cqpress.com/default.htm</vt:lpwstr>
      </vt:variant>
      <vt:variant>
        <vt:lpwstr/>
      </vt:variant>
      <vt:variant>
        <vt:i4>5505030</vt:i4>
      </vt:variant>
      <vt:variant>
        <vt:i4>6</vt:i4>
      </vt:variant>
      <vt:variant>
        <vt:i4>0</vt:i4>
      </vt:variant>
      <vt:variant>
        <vt:i4>5</vt:i4>
      </vt:variant>
      <vt:variant>
        <vt:lpwstr>http://www.poli-sci.utah.edu/~dlevin/Laptop-ban-for-class.pdf</vt:lpwstr>
      </vt:variant>
      <vt:variant>
        <vt:lpwstr/>
      </vt:variant>
      <vt:variant>
        <vt:i4>1966155</vt:i4>
      </vt:variant>
      <vt:variant>
        <vt:i4>3</vt:i4>
      </vt:variant>
      <vt:variant>
        <vt:i4>0</vt:i4>
      </vt:variant>
      <vt:variant>
        <vt:i4>5</vt:i4>
      </vt:variant>
      <vt:variant>
        <vt:lpwstr>http://content.csbs.utah.edu/~dlevin/</vt:lpwstr>
      </vt:variant>
      <vt:variant>
        <vt:lpwstr/>
      </vt:variant>
      <vt:variant>
        <vt:i4>6488068</vt:i4>
      </vt:variant>
      <vt:variant>
        <vt:i4>0</vt:i4>
      </vt:variant>
      <vt:variant>
        <vt:i4>0</vt:i4>
      </vt:variant>
      <vt:variant>
        <vt:i4>5</vt:i4>
      </vt:variant>
      <vt:variant>
        <vt:lpwstr>mailto:daniel.levin@utah.edu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 5212-Civil Rights and Civil Liberties</dc:title>
  <dc:subject/>
  <dc:creator>Daniel Levin</dc:creator>
  <cp:keywords/>
  <dc:description/>
  <cp:lastModifiedBy>Daniel Levin</cp:lastModifiedBy>
  <cp:revision>2</cp:revision>
  <cp:lastPrinted>2016-01-04T22:52:00Z</cp:lastPrinted>
  <dcterms:created xsi:type="dcterms:W3CDTF">2017-01-09T22:24:00Z</dcterms:created>
  <dcterms:modified xsi:type="dcterms:W3CDTF">2017-01-09T22:24:00Z</dcterms:modified>
</cp:coreProperties>
</file>